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80" w:lineRule="exact"/>
        <w:jc w:val="distribute"/>
        <w:textAlignment w:val="auto"/>
        <w:rPr>
          <w:rStyle w:val="11"/>
          <w:rFonts w:hint="eastAsia" w:ascii="方正小标宋简体" w:hAnsi="方正小标宋简体" w:eastAsia="方正小标宋简体" w:cs="方正小标宋简体"/>
          <w:b w:val="0"/>
          <w:bCs w:val="0"/>
          <w:color w:val="FF0000"/>
          <w:sz w:val="60"/>
          <w:szCs w:val="60"/>
          <w:shd w:val="clear" w:color="auto" w:fill="FFFFFF"/>
        </w:rPr>
      </w:pPr>
    </w:p>
    <w:p>
      <w:pPr>
        <w:keepNext w:val="0"/>
        <w:keepLines w:val="0"/>
        <w:pageBreakBefore w:val="0"/>
        <w:widowControl w:val="0"/>
        <w:kinsoku/>
        <w:wordWrap/>
        <w:overflowPunct/>
        <w:topLinePunct w:val="0"/>
        <w:autoSpaceDE/>
        <w:autoSpaceDN/>
        <w:bidi w:val="0"/>
        <w:adjustRightInd/>
        <w:snapToGrid/>
        <w:spacing w:line="680" w:lineRule="exact"/>
        <w:jc w:val="distribute"/>
        <w:textAlignment w:val="auto"/>
        <w:rPr>
          <w:rStyle w:val="11"/>
          <w:rFonts w:ascii="方正小标宋简体" w:hAnsi="方正小标宋简体" w:eastAsia="方正小标宋简体"/>
          <w:b w:val="0"/>
          <w:bCs w:val="0"/>
          <w:color w:val="FF0000"/>
          <w:sz w:val="60"/>
          <w:szCs w:val="60"/>
          <w:shd w:val="clear" w:color="auto" w:fill="FFFFFF"/>
        </w:rPr>
      </w:pPr>
      <w:bookmarkStart w:id="0" w:name="_GoBack"/>
      <w:bookmarkEnd w:id="0"/>
      <w:r>
        <w:rPr>
          <w:rStyle w:val="11"/>
          <w:rFonts w:hint="eastAsia" w:ascii="方正小标宋简体" w:hAnsi="方正小标宋简体" w:eastAsia="方正小标宋简体" w:cs="方正小标宋简体"/>
          <w:b w:val="0"/>
          <w:bCs w:val="0"/>
          <w:color w:val="FF0000"/>
          <w:sz w:val="60"/>
          <w:szCs w:val="60"/>
          <w:shd w:val="clear" w:color="auto" w:fill="FFFFFF"/>
        </w:rPr>
        <w:t>甘肃省政府妇女儿童工作委员会</w:t>
      </w: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Style w:val="11"/>
          <w:rFonts w:ascii="楷体_GB2312" w:hAnsi="楷体_GB2312" w:eastAsia="楷体_GB2312"/>
          <w:b w:val="0"/>
          <w:bCs w:val="0"/>
          <w:color w:val="FF0000"/>
          <w:sz w:val="84"/>
          <w:szCs w:val="84"/>
          <w:shd w:val="clear" w:color="auto" w:fill="FFFFFF"/>
        </w:rPr>
      </w:pPr>
    </w:p>
    <w:p>
      <w:pPr>
        <w:keepNext w:val="0"/>
        <w:keepLines w:val="0"/>
        <w:pageBreakBefore w:val="0"/>
        <w:widowControl w:val="0"/>
        <w:kinsoku/>
        <w:wordWrap/>
        <w:overflowPunct/>
        <w:topLinePunct w:val="0"/>
        <w:autoSpaceDE/>
        <w:autoSpaceDN/>
        <w:bidi w:val="0"/>
        <w:adjustRightInd/>
        <w:snapToGrid/>
        <w:spacing w:line="1160" w:lineRule="exact"/>
        <w:jc w:val="center"/>
        <w:textAlignment w:val="auto"/>
        <w:rPr>
          <w:rStyle w:val="11"/>
          <w:rFonts w:ascii="隶书" w:hAnsi="隶书" w:eastAsia="隶书" w:cs="隶书"/>
          <w:color w:val="FF0000"/>
          <w:sz w:val="140"/>
          <w:szCs w:val="140"/>
          <w:shd w:val="clear" w:color="auto" w:fill="FFFFFF"/>
        </w:rPr>
      </w:pPr>
      <w:r>
        <w:rPr>
          <w:rStyle w:val="11"/>
          <w:rFonts w:hint="eastAsia" w:ascii="隶书" w:hAnsi="隶书" w:eastAsia="隶书" w:cs="隶书"/>
          <w:color w:val="FF0000"/>
          <w:sz w:val="140"/>
          <w:szCs w:val="140"/>
          <w:shd w:val="clear" w:color="auto" w:fill="FFFFFF"/>
        </w:rPr>
        <w:t>简  报</w:t>
      </w:r>
      <w:r>
        <w:rPr>
          <w:rStyle w:val="11"/>
          <w:rFonts w:hint="eastAsia" w:ascii="隶书" w:hAnsi="隶书" w:eastAsia="隶书" w:cs="隶书"/>
          <w:color w:val="FF0000"/>
          <w:sz w:val="140"/>
          <w:szCs w:val="140"/>
          <w:shd w:val="clear" w:color="auto" w:fill="FFFFFF"/>
        </w:rPr>
        <w:tab/>
      </w:r>
    </w:p>
    <w:p>
      <w:pPr>
        <w:pStyle w:val="4"/>
        <w:keepNext w:val="0"/>
        <w:keepLines w:val="0"/>
        <w:pageBreakBefore w:val="0"/>
        <w:kinsoku/>
        <w:wordWrap/>
        <w:overflowPunct/>
        <w:topLinePunct w:val="0"/>
        <w:autoSpaceDE/>
        <w:autoSpaceDN/>
        <w:bidi w:val="0"/>
        <w:adjustRightInd/>
        <w:snapToGrid/>
        <w:spacing w:line="580" w:lineRule="exact"/>
        <w:ind w:firstLine="3840" w:firstLineChars="1200"/>
        <w:textAlignment w:val="auto"/>
        <w:rPr>
          <w:rFonts w:hint="eastAsia"/>
        </w:rPr>
      </w:pPr>
      <w:r>
        <w:rPr>
          <w:rFonts w:hint="eastAsia"/>
        </w:rPr>
        <w:t>第</w:t>
      </w:r>
      <w:r>
        <w:rPr>
          <w:rFonts w:hint="eastAsia"/>
          <w:lang w:val="en-US" w:eastAsia="zh-CN"/>
        </w:rPr>
        <w:t>3</w:t>
      </w:r>
      <w:r>
        <w:rPr>
          <w:rFonts w:hint="eastAsia"/>
        </w:rPr>
        <w:t>期</w:t>
      </w:r>
    </w:p>
    <w:p>
      <w:pPr>
        <w:pStyle w:val="4"/>
        <w:keepNext w:val="0"/>
        <w:keepLines w:val="0"/>
        <w:pageBreakBefore w:val="0"/>
        <w:kinsoku/>
        <w:wordWrap/>
        <w:overflowPunct/>
        <w:topLinePunct w:val="0"/>
        <w:autoSpaceDE/>
        <w:autoSpaceDN/>
        <w:bidi w:val="0"/>
        <w:adjustRightInd/>
        <w:snapToGrid/>
        <w:spacing w:line="580" w:lineRule="exact"/>
        <w:ind w:firstLine="0" w:firstLineChars="0"/>
        <w:textAlignment w:val="auto"/>
        <w:rPr>
          <w:rFonts w:hint="eastAsia" w:eastAsia="方正小标宋简体" w:cs="方正小标宋简体"/>
          <w:b/>
          <w:bCs/>
          <w:sz w:val="44"/>
          <w:szCs w:val="44"/>
        </w:rPr>
      </w:pPr>
      <w:r>
        <w:rPr>
          <w:rFonts w:hint="eastAsia" w:ascii="楷体_GB2312" w:hAnsi="华文中宋" w:eastAsia="楷体_GB2312" w:cs="楷体_GB2312"/>
          <w:kern w:val="36"/>
          <w:u w:val="thick" w:color="FF0000"/>
        </w:rPr>
        <w:t>甘肃省政府妇儿工委办公室编辑</w:t>
      </w:r>
      <w:r>
        <w:rPr>
          <w:rFonts w:ascii="楷体_GB2312" w:hAnsi="华文中宋" w:eastAsia="楷体_GB2312" w:cs="楷体_GB2312"/>
          <w:kern w:val="36"/>
          <w:u w:val="thick" w:color="FF0000"/>
        </w:rPr>
        <w:t xml:space="preserve">       </w:t>
      </w:r>
      <w:r>
        <w:rPr>
          <w:rFonts w:hint="eastAsia" w:ascii="楷体_GB2312" w:hAnsi="华文中宋" w:eastAsia="楷体_GB2312" w:cs="楷体_GB2312"/>
          <w:kern w:val="36"/>
          <w:u w:val="thick" w:color="FF0000"/>
        </w:rPr>
        <w:t xml:space="preserve">    </w:t>
      </w:r>
      <w:r>
        <w:rPr>
          <w:rFonts w:ascii="楷体_GB2312" w:hAnsi="华文中宋" w:eastAsia="楷体_GB2312" w:cs="楷体_GB2312"/>
          <w:kern w:val="36"/>
          <w:u w:val="thick" w:color="FF0000"/>
        </w:rPr>
        <w:t>202</w:t>
      </w:r>
      <w:r>
        <w:rPr>
          <w:rFonts w:hint="eastAsia" w:ascii="楷体_GB2312" w:hAnsi="华文中宋" w:eastAsia="楷体_GB2312" w:cs="楷体_GB2312"/>
          <w:kern w:val="36"/>
          <w:u w:val="thick" w:color="FF0000"/>
          <w:lang w:val="en-US" w:eastAsia="zh-CN"/>
        </w:rPr>
        <w:t>2</w:t>
      </w:r>
      <w:r>
        <w:rPr>
          <w:rFonts w:hint="eastAsia" w:ascii="楷体_GB2312" w:hAnsi="华文中宋" w:eastAsia="楷体_GB2312" w:cs="楷体_GB2312"/>
          <w:kern w:val="36"/>
          <w:u w:val="thick" w:color="FF0000"/>
          <w:lang w:val="en"/>
        </w:rPr>
        <w:t>年</w:t>
      </w:r>
      <w:r>
        <w:rPr>
          <w:rFonts w:hint="eastAsia" w:ascii="楷体_GB2312" w:hAnsi="华文中宋" w:eastAsia="楷体_GB2312" w:cs="楷体_GB2312"/>
          <w:kern w:val="36"/>
          <w:u w:val="thick" w:color="FF0000"/>
          <w:lang w:val="en-US" w:eastAsia="zh-CN"/>
        </w:rPr>
        <w:t>3</w:t>
      </w:r>
      <w:r>
        <w:rPr>
          <w:rFonts w:hint="eastAsia" w:ascii="楷体_GB2312" w:hAnsi="华文中宋" w:eastAsia="楷体_GB2312" w:cs="楷体_GB2312"/>
          <w:kern w:val="36"/>
          <w:u w:val="thick" w:color="FF0000"/>
        </w:rPr>
        <w:t>月</w:t>
      </w:r>
      <w:r>
        <w:rPr>
          <w:rFonts w:hint="eastAsia" w:ascii="楷体_GB2312" w:hAnsi="华文中宋" w:eastAsia="楷体_GB2312" w:cs="楷体_GB2312"/>
          <w:kern w:val="36"/>
          <w:u w:val="thick" w:color="FF0000"/>
          <w:lang w:val="en-US" w:eastAsia="zh-CN"/>
        </w:rPr>
        <w:t>25</w:t>
      </w:r>
      <w:r>
        <w:rPr>
          <w:rFonts w:hint="eastAsia" w:ascii="楷体_GB2312" w:hAnsi="华文中宋" w:eastAsia="楷体_GB2312" w:cs="楷体_GB2312"/>
          <w:kern w:val="36"/>
          <w:u w:val="thick" w:color="FF0000"/>
        </w:rPr>
        <w:t>日</w:t>
      </w:r>
    </w:p>
    <w:p>
      <w:pPr>
        <w:pStyle w:val="7"/>
        <w:keepNext w:val="0"/>
        <w:keepLines w:val="0"/>
        <w:pageBreakBefore w:val="0"/>
        <w:kinsoku/>
        <w:wordWrap/>
        <w:overflowPunct/>
        <w:topLinePunct w:val="0"/>
        <w:autoSpaceDE/>
        <w:autoSpaceDN/>
        <w:bidi w:val="0"/>
        <w:adjustRightInd/>
        <w:snapToGrid/>
        <w:spacing w:line="580" w:lineRule="exact"/>
        <w:ind w:firstLine="3520" w:firstLineChars="800"/>
        <w:jc w:val="both"/>
        <w:textAlignment w:val="auto"/>
        <w:rPr>
          <w:rFonts w:hint="eastAsia" w:ascii="楷体_GB2312" w:hAnsi="宋体" w:eastAsia="楷体_GB2312" w:cs="Times New Roman"/>
          <w:sz w:val="30"/>
          <w:szCs w:val="30"/>
        </w:rPr>
      </w:pPr>
      <w:r>
        <w:rPr>
          <w:rFonts w:hint="eastAsia" w:eastAsia="方正小标宋简体" w:cs="方正小标宋简体"/>
          <w:b w:val="0"/>
          <w:bCs w:val="0"/>
          <w:sz w:val="44"/>
          <w:szCs w:val="44"/>
        </w:rPr>
        <w:t>目</w:t>
      </w:r>
      <w:r>
        <w:rPr>
          <w:rFonts w:eastAsia="方正小标宋简体"/>
          <w:b w:val="0"/>
          <w:bCs w:val="0"/>
          <w:sz w:val="44"/>
          <w:szCs w:val="44"/>
        </w:rPr>
        <w:t xml:space="preserve">    </w:t>
      </w:r>
      <w:r>
        <w:rPr>
          <w:rFonts w:hint="eastAsia" w:eastAsia="方正小标宋简体" w:cs="方正小标宋简体"/>
          <w:b w:val="0"/>
          <w:bCs w:val="0"/>
          <w:sz w:val="44"/>
          <w:szCs w:val="44"/>
        </w:rPr>
        <w:t>录</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left="0" w:firstLine="0"/>
        <w:jc w:val="both"/>
        <w:textAlignment w:val="auto"/>
        <w:rPr>
          <w:rFonts w:hint="eastAsia" w:ascii="方正楷体_GBK" w:hAnsi="方正楷体_GBK" w:eastAsia="方正楷体_GBK" w:cs="方正楷体_GBK"/>
          <w:color w:val="0000FF"/>
          <w:sz w:val="30"/>
          <w:szCs w:val="30"/>
          <w:highlight w:val="none"/>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default" w:ascii="方正楷体_GBK" w:hAnsi="方正楷体_GBK" w:eastAsia="方正楷体_GBK" w:cs="方正楷体_GBK"/>
          <w:b w:val="0"/>
          <w:color w:val="auto"/>
          <w:kern w:val="0"/>
          <w:sz w:val="30"/>
          <w:szCs w:val="30"/>
          <w:highlight w:val="none"/>
          <w:lang w:val="en-US" w:eastAsia="zh-CN" w:bidi="ar"/>
        </w:rPr>
      </w:pPr>
      <w:r>
        <w:rPr>
          <w:rFonts w:hint="eastAsia" w:ascii="方正楷体_GBK" w:hAnsi="方正楷体_GBK" w:eastAsia="方正楷体_GBK" w:cs="方正楷体_GBK"/>
          <w:color w:val="auto"/>
          <w:sz w:val="30"/>
          <w:szCs w:val="30"/>
          <w:highlight w:val="none"/>
        </w:rPr>
        <w:t>◆省妇联十四届六次执委会议召开 石谋军出席并讲话</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eastAsia" w:ascii="方正楷体_GBK" w:hAnsi="方正楷体_GBK" w:eastAsia="方正楷体_GBK" w:cs="方正楷体_GBK"/>
          <w:color w:val="auto"/>
          <w:sz w:val="30"/>
          <w:szCs w:val="30"/>
          <w:highlight w:val="none"/>
        </w:rPr>
      </w:pPr>
      <w:r>
        <w:rPr>
          <w:rFonts w:hint="eastAsia" w:ascii="方正楷体_GBK" w:hAnsi="方正楷体_GBK" w:eastAsia="方正楷体_GBK" w:cs="方正楷体_GBK"/>
          <w:color w:val="auto"/>
          <w:sz w:val="30"/>
          <w:szCs w:val="30"/>
          <w:highlight w:val="none"/>
        </w:rPr>
        <w:t>◆汇聚巾帼力量 强国复兴有我——省妇联举办纪念“三八”妇女节暨喜迎党的二十大线上特别节目</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default" w:ascii="方正楷体_GBK" w:hAnsi="方正楷体_GBK" w:eastAsia="方正楷体_GBK" w:cs="方正楷体_GBK"/>
          <w:b w:val="0"/>
          <w:color w:val="auto"/>
          <w:kern w:val="0"/>
          <w:sz w:val="30"/>
          <w:szCs w:val="30"/>
          <w:highlight w:val="none"/>
          <w:lang w:val="en-US" w:eastAsia="zh-CN" w:bidi="ar"/>
        </w:rPr>
      </w:pPr>
      <w:r>
        <w:rPr>
          <w:rFonts w:hint="eastAsia" w:ascii="方正楷体_GBK" w:hAnsi="方正楷体_GBK" w:eastAsia="方正楷体_GBK" w:cs="方正楷体_GBK"/>
          <w:b w:val="0"/>
          <w:color w:val="auto"/>
          <w:kern w:val="0"/>
          <w:sz w:val="30"/>
          <w:szCs w:val="30"/>
          <w:highlight w:val="none"/>
          <w:lang w:val="en" w:eastAsia="zh-CN" w:bidi="ar"/>
        </w:rPr>
        <w:t>◆</w:t>
      </w:r>
      <w:r>
        <w:rPr>
          <w:rFonts w:hint="default" w:ascii="方正楷体_GBK" w:hAnsi="方正楷体_GBK" w:eastAsia="方正楷体_GBK" w:cs="方正楷体_GBK"/>
          <w:b w:val="0"/>
          <w:color w:val="auto"/>
          <w:kern w:val="0"/>
          <w:sz w:val="30"/>
          <w:szCs w:val="30"/>
          <w:highlight w:val="none"/>
          <w:lang w:val="en-US" w:eastAsia="zh-CN" w:bidi="ar"/>
        </w:rPr>
        <w:t>甘肃省召开推荐第一批国家级儿童友好城市试点评审会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210" w:afterAutospacing="0" w:line="580" w:lineRule="exact"/>
        <w:ind w:left="0" w:right="0" w:firstLine="0"/>
        <w:textAlignment w:val="auto"/>
        <w:rPr>
          <w:rFonts w:hint="default"/>
          <w:lang w:val="en-US" w:eastAsia="zh-CN"/>
        </w:rPr>
      </w:pPr>
      <w:r>
        <w:rPr>
          <w:rFonts w:hint="eastAsia" w:ascii="方正楷体_GBK" w:hAnsi="方正楷体_GBK" w:eastAsia="方正楷体_GBK" w:cs="方正楷体_GBK"/>
          <w:b w:val="0"/>
          <w:color w:val="auto"/>
          <w:kern w:val="0"/>
          <w:sz w:val="30"/>
          <w:szCs w:val="30"/>
          <w:highlight w:val="none"/>
          <w:lang w:val="en" w:eastAsia="zh-CN" w:bidi="ar"/>
        </w:rPr>
        <w:t>◆全省女村党组织书记示范培训班开班</w:t>
      </w:r>
      <w:r>
        <w:rPr>
          <w:rFonts w:hint="eastAsia" w:ascii="方正楷体_GBK" w:hAnsi="方正楷体_GBK" w:eastAsia="方正楷体_GBK" w:cs="方正楷体_GBK"/>
          <w:b w:val="0"/>
          <w:color w:val="auto"/>
          <w:kern w:val="0"/>
          <w:sz w:val="30"/>
          <w:szCs w:val="30"/>
          <w:highlight w:val="none"/>
          <w:lang w:val="en-US" w:eastAsia="zh-CN" w:bidi="ar"/>
        </w:rPr>
        <w:t xml:space="preserve">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left="300" w:hanging="301" w:hangingChars="100"/>
        <w:jc w:val="both"/>
        <w:textAlignment w:val="auto"/>
        <w:rPr>
          <w:rFonts w:hint="eastAsia" w:ascii="CESI仿宋-GB2312" w:hAnsi="CESI仿宋-GB2312" w:eastAsia="CESI仿宋-GB2312" w:cs="CESI仿宋-GB2312"/>
          <w:b/>
          <w:bCs/>
          <w:color w:val="auto"/>
          <w:kern w:val="0"/>
          <w:sz w:val="30"/>
          <w:szCs w:val="30"/>
          <w:highlight w:val="none"/>
          <w:lang w:val="en" w:eastAsia="zh-CN" w:bidi="ar"/>
        </w:rPr>
      </w:pPr>
      <w:r>
        <w:rPr>
          <w:rFonts w:hint="eastAsia" w:ascii="CESI仿宋-GB2312" w:hAnsi="CESI仿宋-GB2312" w:eastAsia="CESI仿宋-GB2312" w:cs="CESI仿宋-GB2312"/>
          <w:b/>
          <w:bCs/>
          <w:color w:val="auto"/>
          <w:kern w:val="0"/>
          <w:sz w:val="30"/>
          <w:szCs w:val="30"/>
          <w:highlight w:val="none"/>
          <w:lang w:val="en" w:eastAsia="zh-CN" w:bidi="ar"/>
        </w:rPr>
        <w:t>简讯：</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eastAsia" w:ascii="方正楷体_GBK" w:hAnsi="方正楷体_GBK" w:eastAsia="方正楷体_GBK" w:cs="方正楷体_GBK"/>
          <w:color w:val="auto"/>
          <w:sz w:val="30"/>
          <w:szCs w:val="30"/>
          <w:highlight w:val="none"/>
          <w:lang w:val="en" w:eastAsia="zh-CN"/>
        </w:rPr>
      </w:pPr>
      <w:r>
        <w:rPr>
          <w:rFonts w:hint="eastAsia" w:ascii="方正楷体_GBK" w:hAnsi="方正楷体_GBK" w:eastAsia="方正楷体_GBK" w:cs="方正楷体_GBK"/>
          <w:color w:val="auto"/>
          <w:sz w:val="30"/>
          <w:szCs w:val="30"/>
          <w:highlight w:val="none"/>
          <w:lang w:val="en" w:eastAsia="zh-CN"/>
        </w:rPr>
        <w:t>◆甘肃新增24所省级示范性幼儿园</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default" w:ascii="方正楷体_GBK" w:hAnsi="方正楷体_GBK" w:eastAsia="方正楷体_GBK" w:cs="方正楷体_GBK"/>
          <w:color w:val="auto"/>
          <w:sz w:val="30"/>
          <w:szCs w:val="30"/>
          <w:highlight w:val="none"/>
          <w:lang w:val="en" w:eastAsia="zh-CN"/>
        </w:rPr>
      </w:pPr>
      <w:r>
        <w:rPr>
          <w:rFonts w:hint="eastAsia" w:ascii="方正楷体_GBK" w:hAnsi="方正楷体_GBK" w:eastAsia="方正楷体_GBK" w:cs="方正楷体_GBK"/>
          <w:color w:val="auto"/>
          <w:sz w:val="30"/>
          <w:szCs w:val="30"/>
          <w:highlight w:val="none"/>
          <w:lang w:val="en-US" w:eastAsia="zh-CN"/>
        </w:rPr>
        <w:t>◆</w:t>
      </w:r>
      <w:r>
        <w:rPr>
          <w:rFonts w:hint="default" w:ascii="方正楷体_GBK" w:hAnsi="方正楷体_GBK" w:eastAsia="方正楷体_GBK" w:cs="方正楷体_GBK"/>
          <w:color w:val="auto"/>
          <w:sz w:val="30"/>
          <w:szCs w:val="30"/>
          <w:highlight w:val="none"/>
          <w:lang w:val="en" w:eastAsia="zh-CN"/>
        </w:rPr>
        <w:t>省妇联2022年“家风润陇原-家庭教育公益巡讲”开讲啦！</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eastAsia" w:ascii="方正楷体_GBK" w:hAnsi="方正楷体_GBK" w:eastAsia="方正楷体_GBK" w:cs="方正楷体_GBK"/>
          <w:color w:val="auto"/>
          <w:sz w:val="30"/>
          <w:szCs w:val="30"/>
          <w:highlight w:val="none"/>
          <w:lang w:val="en-US" w:eastAsia="zh-CN"/>
        </w:rPr>
      </w:pPr>
      <w:r>
        <w:rPr>
          <w:rFonts w:hint="eastAsia" w:ascii="方正楷体_GBK" w:hAnsi="方正楷体_GBK" w:eastAsia="方正楷体_GBK" w:cs="方正楷体_GBK"/>
          <w:color w:val="auto"/>
          <w:sz w:val="30"/>
          <w:szCs w:val="30"/>
          <w:highlight w:val="none"/>
          <w:lang w:val="en-US" w:eastAsia="zh-CN"/>
        </w:rPr>
        <w:t>◆我为群众办实事｜临夏市2022年妇女“两癌”免费检查任务圆满完成</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textAlignment w:val="auto"/>
        <w:rPr>
          <w:rFonts w:hint="eastAsia" w:ascii="方正楷体_GBK" w:hAnsi="方正楷体_GBK" w:eastAsia="方正楷体_GBK" w:cs="方正楷体_GBK"/>
          <w:b w:val="0"/>
          <w:color w:val="auto"/>
          <w:kern w:val="0"/>
          <w:sz w:val="30"/>
          <w:szCs w:val="30"/>
          <w:highlight w:val="none"/>
          <w:lang w:val="en-US" w:eastAsia="zh-CN" w:bidi="ar"/>
        </w:rPr>
      </w:pPr>
      <w:r>
        <w:rPr>
          <w:rFonts w:hint="eastAsia" w:ascii="方正楷体_GBK" w:hAnsi="方正楷体_GBK" w:eastAsia="方正楷体_GBK" w:cs="方正楷体_GBK"/>
          <w:b w:val="0"/>
          <w:color w:val="auto"/>
          <w:kern w:val="0"/>
          <w:sz w:val="30"/>
          <w:szCs w:val="30"/>
          <w:highlight w:val="none"/>
          <w:lang w:val="en-US" w:eastAsia="zh-CN" w:bidi="ar"/>
        </w:rPr>
        <w:t>◆《武威市妇女发展规划（2021—2030年）》《武威市儿童发展规划（2021—2030年）》正式颁布实施</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left="300" w:hanging="300" w:hangingChars="100"/>
        <w:jc w:val="both"/>
        <w:textAlignment w:val="auto"/>
        <w:rPr>
          <w:rFonts w:hint="eastAsia" w:ascii="方正楷体_GBK" w:hAnsi="方正楷体_GBK" w:eastAsia="方正楷体_GBK" w:cs="方正楷体_GBK"/>
          <w:b w:val="0"/>
          <w:color w:val="auto"/>
          <w:kern w:val="0"/>
          <w:sz w:val="30"/>
          <w:szCs w:val="30"/>
          <w:highlight w:val="none"/>
          <w:lang w:val="en-US" w:eastAsia="zh-CN" w:bidi="ar"/>
        </w:rPr>
      </w:pPr>
      <w:r>
        <w:rPr>
          <w:rFonts w:hint="eastAsia" w:ascii="方正楷体_GBK" w:hAnsi="方正楷体_GBK" w:eastAsia="方正楷体_GBK" w:cs="方正楷体_GBK"/>
          <w:b w:val="0"/>
          <w:color w:val="auto"/>
          <w:kern w:val="0"/>
          <w:sz w:val="30"/>
          <w:szCs w:val="30"/>
          <w:highlight w:val="none"/>
          <w:lang w:val="en-US" w:eastAsia="zh-CN" w:bidi="ar"/>
        </w:rPr>
        <w:t>◆芬芳氤氲 墨韵飘香 甘肃女艺术家书画、雕塑作品欣赏</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left="300" w:hanging="300" w:hangingChars="100"/>
        <w:jc w:val="both"/>
        <w:textAlignment w:val="auto"/>
        <w:rPr>
          <w:rFonts w:hint="eastAsia" w:ascii="方正楷体_GBK" w:hAnsi="方正楷体_GBK" w:eastAsia="方正楷体_GBK" w:cs="方正楷体_GBK"/>
          <w:b w:val="0"/>
          <w:color w:val="auto"/>
          <w:kern w:val="0"/>
          <w:sz w:val="30"/>
          <w:szCs w:val="30"/>
          <w:highlight w:val="none"/>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58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方正小标宋_GBK" w:hAnsi="方正小标宋_GBK" w:eastAsia="方正小标宋_GBK" w:cs="方正小标宋_GBK"/>
          <w:b w:val="0"/>
          <w:color w:val="auto"/>
          <w:kern w:val="2"/>
          <w:sz w:val="44"/>
          <w:szCs w:val="44"/>
          <w:lang w:val="en"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方正小标宋_GBK" w:hAnsi="方正小标宋_GBK" w:eastAsia="方正小标宋_GBK" w:cs="方正小标宋_GBK"/>
          <w:b w:val="0"/>
          <w:color w:val="auto"/>
          <w:kern w:val="2"/>
          <w:sz w:val="44"/>
          <w:szCs w:val="44"/>
          <w:lang w:val="en"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方正小标宋_GBK" w:hAnsi="方正小标宋_GBK" w:eastAsia="方正小标宋_GBK" w:cs="方正小标宋_GBK"/>
          <w:b w:val="0"/>
          <w:color w:val="auto"/>
          <w:kern w:val="2"/>
          <w:sz w:val="44"/>
          <w:szCs w:val="44"/>
          <w:lang w:val="en"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方正小标宋_GBK" w:hAnsi="方正小标宋_GBK" w:eastAsia="方正小标宋_GBK" w:cs="方正小标宋_GBK"/>
          <w:b w:val="0"/>
          <w:color w:val="auto"/>
          <w:kern w:val="2"/>
          <w:sz w:val="44"/>
          <w:szCs w:val="44"/>
          <w:lang w:val="en"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rFonts w:hint="eastAsia" w:ascii="方正小标宋_GBK" w:hAnsi="方正小标宋_GBK" w:eastAsia="方正小标宋_GBK" w:cs="方正小标宋_GBK"/>
          <w:b w:val="0"/>
          <w:color w:val="auto"/>
          <w:kern w:val="2"/>
          <w:sz w:val="44"/>
          <w:szCs w:val="44"/>
          <w:lang w:val="en" w:eastAsia="zh-CN" w:bidi="ar"/>
        </w:rPr>
      </w:pPr>
    </w:p>
    <w:p>
      <w:pPr>
        <w:rPr>
          <w:rFonts w:hint="eastAsia" w:ascii="方正小标宋_GBK" w:hAnsi="方正小标宋_GBK" w:eastAsia="方正小标宋_GBK" w:cs="方正小标宋_GBK"/>
          <w:b w:val="0"/>
          <w:color w:val="auto"/>
          <w:kern w:val="2"/>
          <w:sz w:val="44"/>
          <w:szCs w:val="44"/>
          <w:lang w:val="en" w:eastAsia="zh-CN" w:bidi="ar"/>
        </w:rPr>
      </w:pPr>
    </w:p>
    <w:p>
      <w:pPr>
        <w:pStyle w:val="2"/>
        <w:rPr>
          <w:rFonts w:hint="eastAsia" w:ascii="方正小标宋_GBK" w:hAnsi="方正小标宋_GBK" w:eastAsia="方正小标宋_GBK" w:cs="方正小标宋_GBK"/>
          <w:b w:val="0"/>
          <w:color w:val="auto"/>
          <w:kern w:val="2"/>
          <w:sz w:val="44"/>
          <w:szCs w:val="44"/>
          <w:lang w:val="en" w:eastAsia="zh-CN" w:bidi="ar"/>
        </w:rPr>
      </w:pPr>
    </w:p>
    <w:p>
      <w:pPr>
        <w:rPr>
          <w:rFonts w:hint="eastAsia"/>
          <w:lang w:val="en" w:eastAsia="zh-CN"/>
        </w:rPr>
      </w:pPr>
    </w:p>
    <w:p>
      <w:pPr>
        <w:pStyle w:val="2"/>
        <w:rPr>
          <w:rFonts w:hint="eastAsia" w:ascii="方正小标宋_GBK" w:hAnsi="方正小标宋_GBK" w:eastAsia="方正小标宋_GBK" w:cs="方正小标宋_GBK"/>
          <w:b w:val="0"/>
          <w:color w:val="auto"/>
          <w:kern w:val="2"/>
          <w:sz w:val="44"/>
          <w:szCs w:val="44"/>
          <w:lang w:val="en" w:eastAsia="zh-CN" w:bidi="ar"/>
        </w:rPr>
      </w:pPr>
    </w:p>
    <w:p>
      <w:pPr>
        <w:rPr>
          <w:rFonts w:hint="eastAsia"/>
          <w:lang w:val="en" w:eastAsia="zh-CN"/>
        </w:rPr>
      </w:pPr>
    </w:p>
    <w:p>
      <w:pPr>
        <w:rPr>
          <w:rFonts w:hint="eastAsia"/>
          <w:lang w:val="en"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r>
        <w:rPr>
          <w:rFonts w:hint="eastAsia" w:ascii="方正小标宋_GBK" w:hAnsi="方正小标宋_GBK" w:eastAsia="方正小标宋_GBK" w:cs="方正小标宋_GBK"/>
          <w:b w:val="0"/>
          <w:color w:val="auto"/>
          <w:kern w:val="2"/>
          <w:sz w:val="44"/>
          <w:szCs w:val="44"/>
          <w:lang w:val="en" w:eastAsia="zh-CN" w:bidi="ar"/>
        </w:rPr>
        <w:t>省妇联十四届六次执委会议召开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default" w:ascii="方正小标宋_GBK" w:hAnsi="方正小标宋_GBK" w:eastAsia="方正小标宋_GBK" w:cs="方正小标宋_GBK"/>
          <w:b w:val="0"/>
          <w:color w:val="auto"/>
          <w:kern w:val="2"/>
          <w:sz w:val="44"/>
          <w:szCs w:val="44"/>
          <w:lang w:val="en" w:eastAsia="zh-CN" w:bidi="ar"/>
        </w:rPr>
      </w:pPr>
      <w:r>
        <w:rPr>
          <w:rFonts w:hint="eastAsia" w:ascii="方正小标宋_GBK" w:hAnsi="方正小标宋_GBK" w:eastAsia="方正小标宋_GBK" w:cs="方正小标宋_GBK"/>
          <w:b w:val="0"/>
          <w:color w:val="auto"/>
          <w:kern w:val="2"/>
          <w:sz w:val="44"/>
          <w:szCs w:val="44"/>
          <w:lang w:val="en" w:eastAsia="zh-CN" w:bidi="ar"/>
        </w:rPr>
        <w:t>石谋军出席并讲话</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2月28日，省妇联十四届六次执委会议在兰州召开，省委常委、省委秘书长、省委组织部部长石谋军出席会议并讲话。他强调，要深入贯彻落实习近平总书记关于妇女和妇女工作的重要论述，认真履职尽责，奋力担当作为，努力推动新时代妇女事业创新发展，团结动员广大妇女永远跟党走、奋进新征程。</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color w:val="333333"/>
          <w:sz w:val="25"/>
          <w:szCs w:val="25"/>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会议传达学习了全国妇联十二届四次执委会议精神，替补、增补了执委会委员，表彰了先进单位</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石谋军在讲话中对过去一年全省妇联工作取得的成绩给予肯定。他强调，要加强思想政治引领，坚持以党的创新理论教育引领妇女，以丰富活动载体吸引凝聚妇女，以传承先进典型示范带动妇女，汇聚起推动全省改革发展稳定各项事业的巾帼力量。要切实增强政治责任感和历史使命感，发挥家庭家教家风在基层社会治理中的重要作用，做好依法维权和关心关爱工作，持续深化巾帼建功行动，组织动员妇女更好围绕中心、服务大局。要全面加强妇联组织自身建设，持续深化妇联改革，提升妇联干部队伍素质，努力把妇联组织建设得更加坚强有力、更加充满活力。</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省妇联党组书记、主席黄爱菊代表省妇联十四届常委会作工作报告。她要求各级妇联组织要进一步强根铸魂，强化思想引领，坚定信心跟党走；积极作为，不断深化巾帼建功系列活动，助力乡村振兴；发挥优势，推进家庭文明建设，弘扬新时代家庭观；暖心关爱，筑牢维权保护网，做实维权维稳工作；持续深化妇联改革，全面加强妇联党的建设，团结带领全省广大妇女以实际行动迎接党的二十大和省第十四次党代会胜利召开。</w:t>
      </w:r>
    </w:p>
    <w:p>
      <w:pPr>
        <w:keepNext w:val="0"/>
        <w:keepLines w:val="0"/>
        <w:widowControl/>
        <w:suppressLineNumbers w:val="0"/>
        <w:spacing w:before="0" w:beforeAutospacing="0" w:after="0" w:afterAutospacing="0"/>
        <w:ind w:left="0" w:right="0"/>
        <w:jc w:val="left"/>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pPr>
      <w:r>
        <w:rPr>
          <w:rFonts w:hint="default" w:ascii="sans-serif" w:hAnsi="sans-serif" w:eastAsia="sans-serif" w:cs="sans-serif"/>
          <w:b w:val="0"/>
          <w:i w:val="0"/>
          <w:caps w:val="0"/>
          <w:color w:val="333333"/>
          <w:spacing w:val="0"/>
          <w:sz w:val="25"/>
          <w:szCs w:val="25"/>
          <w:shd w:val="clear" w:color="auto" w:fill="FFFFFF"/>
        </w:rPr>
        <w:drawing>
          <wp:inline distT="0" distB="0" distL="114300" distR="114300">
            <wp:extent cx="2681605" cy="1735455"/>
            <wp:effectExtent l="0" t="0" r="635" b="190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5"/>
                    <a:stretch>
                      <a:fillRect/>
                    </a:stretch>
                  </pic:blipFill>
                  <pic:spPr>
                    <a:xfrm>
                      <a:off x="0" y="0"/>
                      <a:ext cx="2681605" cy="1735455"/>
                    </a:xfrm>
                    <a:prstGeom prst="rect">
                      <a:avLst/>
                    </a:prstGeom>
                    <a:noFill/>
                    <a:ln>
                      <a:noFill/>
                    </a:ln>
                  </pic:spPr>
                </pic:pic>
              </a:graphicData>
            </a:graphic>
          </wp:inline>
        </w:drawing>
      </w:r>
      <w:r>
        <w:rPr>
          <w:rFonts w:hint="eastAsia" w:ascii="sans-serif" w:hAnsi="sans-serif" w:eastAsia="sans-serif" w:cs="sans-serif"/>
          <w:b w:val="0"/>
          <w:i w:val="0"/>
          <w:caps w:val="0"/>
          <w:color w:val="333333"/>
          <w:spacing w:val="0"/>
          <w:sz w:val="25"/>
          <w:szCs w:val="25"/>
          <w:shd w:val="clear" w:color="auto" w:fill="FFFFFF"/>
          <w:lang w:val="en-US" w:eastAsia="zh-CN"/>
        </w:rPr>
        <w:t xml:space="preserve">    </w:t>
      </w:r>
      <w:r>
        <w:rPr>
          <w:color w:val="333333"/>
          <w:sz w:val="25"/>
          <w:szCs w:val="25"/>
          <w:shd w:val="clear" w:color="auto" w:fill="FFFFFF"/>
        </w:rPr>
        <w:drawing>
          <wp:inline distT="0" distB="0" distL="114300" distR="114300">
            <wp:extent cx="2580640" cy="1729740"/>
            <wp:effectExtent l="0" t="0" r="10160" b="7620"/>
            <wp:docPr id="6" name="图片 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8"/>
                    <pic:cNvPicPr>
                      <a:picLocks noChangeAspect="1"/>
                    </pic:cNvPicPr>
                  </pic:nvPicPr>
                  <pic:blipFill>
                    <a:blip r:embed="rId6"/>
                    <a:stretch>
                      <a:fillRect/>
                    </a:stretch>
                  </pic:blipFill>
                  <pic:spPr>
                    <a:xfrm>
                      <a:off x="0" y="0"/>
                      <a:ext cx="2580640" cy="1729740"/>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eastAsia" w:ascii="楷体" w:hAnsi="楷体" w:eastAsia="楷体" w:cs="CESI楷体-GB2312"/>
          <w:sz w:val="32"/>
          <w:szCs w:val="32"/>
          <w:lang w:val="en" w:eastAsia="zh-CN"/>
        </w:rPr>
      </w:pPr>
      <w:r>
        <w:rPr>
          <w:rFonts w:hint="eastAsia" w:ascii="楷体" w:hAnsi="楷体" w:eastAsia="楷体" w:cs="CESI楷体-GB2312"/>
          <w:sz w:val="32"/>
          <w:szCs w:val="32"/>
          <w:lang w:val="en" w:eastAsia="zh-CN"/>
        </w:rPr>
        <w:t>信息来源：甘肃妇女微信公众号</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default" w:ascii="楷体" w:hAnsi="楷体" w:eastAsia="楷体" w:cs="CESI楷体-GB2312"/>
          <w:sz w:val="32"/>
          <w:szCs w:val="32"/>
          <w:lang w:val="en"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r>
        <w:rPr>
          <w:rFonts w:hint="default" w:ascii="方正小标宋_GBK" w:hAnsi="方正小标宋_GBK" w:eastAsia="方正小标宋_GBK" w:cs="方正小标宋_GBK"/>
          <w:b w:val="0"/>
          <w:color w:val="auto"/>
          <w:kern w:val="2"/>
          <w:sz w:val="44"/>
          <w:szCs w:val="44"/>
          <w:lang w:val="en" w:eastAsia="zh-CN" w:bidi="ar"/>
        </w:rPr>
        <w:t>汇聚巾帼力量 强国复兴有我——省妇联举办纪念“三八”妇女节暨喜迎党的二十大线上特别节目</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right="0"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3月7日下午，省妇联举办纪念“三八”妇女节暨喜迎党的二十大线上特别节目。</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整场活动紧紧围绕“汇聚巾帼力量 强国复兴有我”主题，突出“巾帼心向党、奋进新征程”时代主旋律，以先进人物访谈、视频展播、歌舞表演等形式，集中体现陇原妇女在经济社会发展中发挥的“半边天”作用，全方位展现新时代女性创优争先、踔厉奋发的巾帼风采。</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right="0"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活动现场还为我省获得“全国三八红旗手标兵”“全国三八红旗手（集体）”荣誉的个人和集体、“陇原妹培训就业省级示范基地”“优秀村（社区）妇联执委”“最美家政人”优秀代表颁发奖牌证书</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80" w:lineRule="exact"/>
        <w:ind w:right="0"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除本次特别活动外，省妇联“三八”期间还同步推出了系列线上线下纪念活动。积极筹集爱心物资，慰问关心困难妇女群众，将党和政府的关爱送到她们身边；开展巾帼大宣讲，宣讲党的创新理论，为党凝聚妇女人心，汇聚磅礴奋进之力；组织先进妇女典型线上线下分享成长奋斗历程，精心策划推出宣传妇女典型的全媒体产品，用榜样的力量感召激励妇女；进一步深化拓展“我为妇女群众办实事”实践活动，举办“春风送岗位”女性专场招聘会、开展“我是执委、我在服务”主题实践活动，推出“三八维权周”活动、开展巾帼志愿服务，用实实在在的行动，做好引领、服务、联系妇女群众的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4250" w:right="0" w:hanging="4250" w:hangingChars="1700"/>
        <w:rPr>
          <w:rFonts w:hint="eastAsia" w:ascii="sans-serif" w:hAnsi="sans-serif" w:eastAsia="sans-serif" w:cs="sans-serif"/>
          <w:b w:val="0"/>
          <w:i w:val="0"/>
          <w:caps w:val="0"/>
          <w:color w:val="222222"/>
          <w:spacing w:val="0"/>
          <w:sz w:val="25"/>
          <w:szCs w:val="25"/>
          <w:shd w:val="clear" w:color="auto" w:fill="FFFFFF"/>
          <w:lang w:val="en-US" w:eastAsia="zh-CN"/>
        </w:rPr>
      </w:pPr>
      <w:r>
        <w:rPr>
          <w:rFonts w:hint="eastAsia" w:ascii="sans-serif" w:hAnsi="sans-serif" w:eastAsia="sans-serif" w:cs="sans-serif"/>
          <w:b w:val="0"/>
          <w:i w:val="0"/>
          <w:caps w:val="0"/>
          <w:color w:val="222222"/>
          <w:spacing w:val="0"/>
          <w:sz w:val="25"/>
          <w:szCs w:val="25"/>
          <w:shd w:val="clear" w:color="auto" w:fill="FFFFFF"/>
          <w:lang w:val="en-US" w:eastAsia="zh-CN"/>
        </w:rPr>
        <w:t xml:space="preserve"> </w:t>
      </w:r>
      <w:r>
        <w:rPr>
          <w:rFonts w:hint="eastAsia" w:ascii="sans-serif" w:hAnsi="sans-serif" w:eastAsia="sans-serif" w:cs="sans-serif"/>
          <w:b w:val="0"/>
          <w:i w:val="0"/>
          <w:caps w:val="0"/>
          <w:color w:val="222222"/>
          <w:spacing w:val="0"/>
          <w:sz w:val="25"/>
          <w:szCs w:val="25"/>
          <w:shd w:val="clear" w:color="auto" w:fill="FFFFFF"/>
          <w:lang w:val="en-US" w:eastAsia="zh-CN"/>
        </w:rPr>
        <w:drawing>
          <wp:inline distT="0" distB="0" distL="114300" distR="114300">
            <wp:extent cx="5527675" cy="3421380"/>
            <wp:effectExtent l="0" t="0" r="4445" b="7620"/>
            <wp:docPr id="7" name="图片 75" descr="26467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5" descr="264678572"/>
                    <pic:cNvPicPr>
                      <a:picLocks noChangeAspect="1"/>
                    </pic:cNvPicPr>
                  </pic:nvPicPr>
                  <pic:blipFill>
                    <a:blip r:embed="rId7"/>
                    <a:stretch>
                      <a:fillRect/>
                    </a:stretch>
                  </pic:blipFill>
                  <pic:spPr>
                    <a:xfrm>
                      <a:off x="0" y="0"/>
                      <a:ext cx="5527675" cy="3421380"/>
                    </a:xfrm>
                    <a:prstGeom prst="rect">
                      <a:avLst/>
                    </a:prstGeom>
                    <a:noFill/>
                    <a:ln>
                      <a:noFill/>
                    </a:ln>
                  </pic:spPr>
                </pic:pic>
              </a:graphicData>
            </a:graphic>
          </wp:inline>
        </w:drawing>
      </w:r>
      <w:r>
        <w:rPr>
          <w:rFonts w:hint="eastAsia" w:ascii="sans-serif" w:hAnsi="sans-serif" w:eastAsia="sans-serif" w:cs="sans-serif"/>
          <w:b w:val="0"/>
          <w:i w:val="0"/>
          <w:caps w:val="0"/>
          <w:color w:val="222222"/>
          <w:spacing w:val="0"/>
          <w:sz w:val="25"/>
          <w:szCs w:val="25"/>
          <w:shd w:val="clear" w:color="auto" w:fill="FFFFFF"/>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5429" w:leftChars="2128" w:right="0" w:hanging="960" w:hangingChars="300"/>
        <w:rPr>
          <w:rFonts w:hint="default"/>
          <w:lang w:val="en" w:eastAsia="zh-CN"/>
        </w:rPr>
      </w:pPr>
      <w:r>
        <w:rPr>
          <w:rFonts w:hint="eastAsia" w:ascii="楷体" w:hAnsi="楷体" w:eastAsia="楷体" w:cs="CESI楷体-GB2312"/>
          <w:b w:val="0"/>
          <w:kern w:val="0"/>
          <w:sz w:val="32"/>
          <w:szCs w:val="32"/>
          <w:lang w:val="en" w:eastAsia="zh-CN" w:bidi="ar"/>
        </w:rPr>
        <w:t>信息来源：甘肃妇女微信公众号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default" w:ascii="方正小标宋_GBK" w:hAnsi="方正小标宋_GBK" w:eastAsia="方正小标宋_GBK" w:cs="方正小标宋_GBK"/>
          <w:b w:val="0"/>
          <w:color w:val="auto"/>
          <w:kern w:val="2"/>
          <w:sz w:val="44"/>
          <w:szCs w:val="44"/>
          <w:lang w:val="en" w:eastAsia="zh-CN" w:bidi="ar"/>
        </w:rPr>
      </w:pPr>
      <w:r>
        <w:rPr>
          <w:rFonts w:hint="default" w:ascii="方正小标宋_GBK" w:hAnsi="方正小标宋_GBK" w:eastAsia="方正小标宋_GBK" w:cs="方正小标宋_GBK"/>
          <w:b w:val="0"/>
          <w:color w:val="auto"/>
          <w:kern w:val="2"/>
          <w:sz w:val="44"/>
          <w:szCs w:val="44"/>
          <w:lang w:val="en" w:eastAsia="zh-CN" w:bidi="ar"/>
        </w:rPr>
        <w:t>甘肃省召开推荐第一批国家级儿童友好城市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pPr>
      <w:r>
        <w:rPr>
          <w:rFonts w:hint="default" w:ascii="方正小标宋_GBK" w:hAnsi="方正小标宋_GBK" w:eastAsia="方正小标宋_GBK" w:cs="方正小标宋_GBK"/>
          <w:b w:val="0"/>
          <w:color w:val="auto"/>
          <w:kern w:val="2"/>
          <w:sz w:val="44"/>
          <w:szCs w:val="44"/>
          <w:lang w:val="en" w:eastAsia="zh-CN" w:bidi="ar"/>
        </w:rPr>
        <w:t>试点评审会</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近日，省发展改革委、省政府妇儿工委办公室联合召开甘肃省推荐第一批国家级儿童友好城市试点评审会。会议邀请了省教育厅、省民政厅、省财政厅、省自然资源厅、省文旅厅、省卫健委、团省委以及西北师范大学、甘肃省建筑设计研究院有限公司等有关方面专家参加评审。省妇联党组成员、副主席欧杰草出席会议。</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兰州、金昌、天水三市积极申报第一批国家级儿童友好城市试点。各市根据抽签顺序，分别从建设基础、建设目标、建设任务、重大举措和支持保障、组织实施、机制保障等方面阐述儿童友好城市建设方案。专家评审组本着科学精准、严谨公正的原则，对各市的建设方案、预期成果清单、政策举措清单、重大项目清单逐一进行了评审，并充分听取了各市的答辩，科学审慎给出了专业的评审意见，并提出一些针对性的意见和建议。</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下一步，省政府妇儿工委办公室将以儿童友好城市建设为抓手推进新儿童发展规划实施，以新儿童发展规划实施的成效促进儿童友好城市建设，不断提升儿童的获得感、幸福感、安全感。</w:t>
      </w:r>
    </w:p>
    <w:p>
      <w:pPr>
        <w:keepNext w:val="0"/>
        <w:keepLines w:val="0"/>
        <w:widowControl/>
        <w:suppressLineNumbers w:val="0"/>
        <w:spacing w:before="0" w:beforeAutospacing="0" w:after="0" w:afterAutospacing="0"/>
        <w:ind w:left="0" w:right="0"/>
        <w:jc w:val="left"/>
        <w:rPr>
          <w:rFonts w:hint="eastAsia" w:eastAsia="仿宋_GB2312" w:cs="仿宋_GB2312"/>
          <w:b/>
          <w:bCs/>
          <w:sz w:val="30"/>
          <w:szCs w:val="30"/>
          <w:u w:val="single"/>
          <w:lang w:eastAsia="zh-CN"/>
        </w:rPr>
      </w:pPr>
      <w:r>
        <w:rPr>
          <w:rFonts w:hint="default" w:ascii="sans-serif" w:hAnsi="sans-serif" w:eastAsia="sans-serif" w:cs="sans-serif"/>
          <w:color w:val="3E3E3E"/>
          <w:sz w:val="25"/>
          <w:szCs w:val="25"/>
          <w:shd w:val="clear" w:color="auto" w:fill="FFFFFF"/>
        </w:rPr>
        <w:drawing>
          <wp:inline distT="0" distB="0" distL="114300" distR="114300">
            <wp:extent cx="2681605" cy="1912620"/>
            <wp:effectExtent l="0" t="0" r="635" b="7620"/>
            <wp:docPr id="8" name="图片 5" descr="1646039441130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646039441130984.png"/>
                    <pic:cNvPicPr>
                      <a:picLocks noChangeAspect="1"/>
                    </pic:cNvPicPr>
                  </pic:nvPicPr>
                  <pic:blipFill>
                    <a:blip r:embed="rId8"/>
                    <a:stretch>
                      <a:fillRect/>
                    </a:stretch>
                  </pic:blipFill>
                  <pic:spPr>
                    <a:xfrm>
                      <a:off x="0" y="0"/>
                      <a:ext cx="2681605" cy="1912620"/>
                    </a:xfrm>
                    <a:prstGeom prst="rect">
                      <a:avLst/>
                    </a:prstGeom>
                    <a:noFill/>
                    <a:ln>
                      <a:noFill/>
                    </a:ln>
                  </pic:spPr>
                </pic:pic>
              </a:graphicData>
            </a:graphic>
          </wp:inline>
        </w:drawing>
      </w:r>
      <w:r>
        <w:rPr>
          <w:rFonts w:hint="eastAsia" w:ascii="sans-serif" w:hAnsi="sans-serif" w:eastAsia="sans-serif" w:cs="sans-serif"/>
          <w:color w:val="3E3E3E"/>
          <w:sz w:val="25"/>
          <w:szCs w:val="25"/>
          <w:shd w:val="clear" w:color="auto" w:fill="FFFFFF"/>
          <w:lang w:val="en-US" w:eastAsia="zh-CN"/>
        </w:rPr>
        <w:t xml:space="preserve">    </w:t>
      </w:r>
      <w:r>
        <w:rPr>
          <w:color w:val="333333"/>
          <w:sz w:val="25"/>
          <w:szCs w:val="25"/>
          <w:shd w:val="clear" w:color="auto" w:fill="FFFFFF"/>
        </w:rPr>
        <w:drawing>
          <wp:inline distT="0" distB="0" distL="114300" distR="114300">
            <wp:extent cx="2645410" cy="1915160"/>
            <wp:effectExtent l="0" t="0" r="6350" b="5080"/>
            <wp:docPr id="9"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9"/>
                    <pic:cNvPicPr>
                      <a:picLocks noChangeAspect="1"/>
                    </pic:cNvPicPr>
                  </pic:nvPicPr>
                  <pic:blipFill>
                    <a:blip r:embed="rId9"/>
                    <a:stretch>
                      <a:fillRect/>
                    </a:stretch>
                  </pic:blipFill>
                  <pic:spPr>
                    <a:xfrm>
                      <a:off x="0" y="0"/>
                      <a:ext cx="2645410" cy="1915160"/>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eastAsia" w:ascii="楷体" w:hAnsi="楷体" w:eastAsia="楷体" w:cs="CESI楷体-GB2312"/>
          <w:sz w:val="32"/>
          <w:szCs w:val="32"/>
          <w:lang w:val="en" w:eastAsia="zh-CN"/>
        </w:rPr>
      </w:pPr>
      <w:r>
        <w:rPr>
          <w:rFonts w:hint="eastAsia" w:ascii="楷体" w:hAnsi="楷体" w:eastAsia="楷体" w:cs="CESI楷体-GB2312"/>
          <w:sz w:val="32"/>
          <w:szCs w:val="32"/>
          <w:lang w:val="en" w:eastAsia="zh-CN"/>
        </w:rPr>
        <w:t>信息来源：甘肃妇女微信公众号</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both"/>
        <w:textAlignment w:val="auto"/>
        <w:rPr>
          <w:rFonts w:hint="eastAsia" w:ascii="楷体" w:hAnsi="楷体" w:eastAsia="楷体" w:cs="CESI楷体-GB2312"/>
          <w:sz w:val="32"/>
          <w:szCs w:val="32"/>
          <w:lang w:val="en"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default" w:ascii="方正小标宋_GBK" w:hAnsi="方正小标宋_GBK" w:eastAsia="方正小标宋_GBK" w:cs="方正小标宋_GBK"/>
          <w:b w:val="0"/>
          <w:color w:val="auto"/>
          <w:kern w:val="2"/>
          <w:sz w:val="44"/>
          <w:szCs w:val="44"/>
          <w:lang w:val="en" w:eastAsia="zh-CN" w:bidi="ar"/>
        </w:rPr>
      </w:pPr>
      <w:r>
        <w:rPr>
          <w:rFonts w:hint="default" w:ascii="方正小标宋_GBK" w:hAnsi="方正小标宋_GBK" w:eastAsia="方正小标宋_GBK" w:cs="方正小标宋_GBK"/>
          <w:b w:val="0"/>
          <w:color w:val="auto"/>
          <w:kern w:val="2"/>
          <w:sz w:val="44"/>
          <w:szCs w:val="44"/>
          <w:lang w:val="en" w:eastAsia="zh-CN" w:bidi="ar"/>
        </w:rPr>
        <w:t xml:space="preserve">全省女村党组织书记示范培训班开班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近</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日，由省委组织部和省妇联联合举办的全省女村党组织书记示范培训班在兰州开班，来自全省各地的170名女村党组织书记参加培训。省妇联党组书记、主席黄爱菊，省妇联党组成员、副主席董晓玲出席开班式。</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黄爱菊指出，这期培训班是换届后举办的第一期专门针对女村党组织书记的培训班，是贯彻习近平总书记关于妇女和妇女工作重要论述的具体举措，是落实省委、全国妇联对开展基层妇联执委培训要求的实际行动，也是省委组织部和省妇联对农村工作高度重视的生动体现，是推动提升基层女党员、女干部能力素养的有效途径。</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黄爱菊强调，女村党组织书记要切实提高政治站位，深刻认识肩负的光荣使命，认清当前农村工作面临的形势，准确把握重点任务，充分发挥女党员、女干部的优势特长，全面推进乡村振兴，提升乡村治理水平。要增强责任意识，全面提高履职尽责的素质和能力，不断加强理论学习，准确把握工作方向；培养务实作风，狠抓各项工作落实；牢记主责主业，抓好班子带好队伍，做政治坚定、敢于担当、真抓实干、群众信任的好书记。</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jc w:val="left"/>
        <w:rPr>
          <w:sz w:val="24"/>
          <w:szCs w:val="24"/>
        </w:rPr>
      </w:pPr>
      <w:r>
        <w:rPr>
          <w:color w:val="333333"/>
          <w:sz w:val="25"/>
          <w:szCs w:val="25"/>
          <w:shd w:val="clear" w:color="auto" w:fill="FFFFFF"/>
        </w:rPr>
        <w:drawing>
          <wp:anchor distT="0" distB="0" distL="114300" distR="114300" simplePos="0" relativeHeight="251661312" behindDoc="0" locked="0" layoutInCell="1" allowOverlap="1">
            <wp:simplePos x="0" y="0"/>
            <wp:positionH relativeFrom="column">
              <wp:posOffset>2906395</wp:posOffset>
            </wp:positionH>
            <wp:positionV relativeFrom="paragraph">
              <wp:posOffset>76200</wp:posOffset>
            </wp:positionV>
            <wp:extent cx="2667635" cy="1799590"/>
            <wp:effectExtent l="0" t="0" r="14605" b="13970"/>
            <wp:wrapNone/>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10"/>
                    <a:stretch>
                      <a:fillRect/>
                    </a:stretch>
                  </pic:blipFill>
                  <pic:spPr>
                    <a:xfrm>
                      <a:off x="0" y="0"/>
                      <a:ext cx="2667635" cy="1799590"/>
                    </a:xfrm>
                    <a:prstGeom prst="rect">
                      <a:avLst/>
                    </a:prstGeom>
                    <a:noFill/>
                    <a:ln>
                      <a:noFill/>
                    </a:ln>
                  </pic:spPr>
                </pic:pic>
              </a:graphicData>
            </a:graphic>
          </wp:anchor>
        </w:drawing>
      </w:r>
      <w:r>
        <w:rPr>
          <w:rFonts w:hint="default" w:eastAsia="宋体"/>
          <w:sz w:val="24"/>
          <w:szCs w:val="24"/>
          <w:lang w:val="en-US" w:eastAsia="zh-CN"/>
        </w:rPr>
        <w:drawing>
          <wp:inline distT="0" distB="0" distL="114300" distR="114300">
            <wp:extent cx="2550160" cy="1802765"/>
            <wp:effectExtent l="0" t="0" r="10160" b="10795"/>
            <wp:docPr id="10" name="图片 7" descr="95771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957716610"/>
                    <pic:cNvPicPr>
                      <a:picLocks noChangeAspect="1"/>
                    </pic:cNvPicPr>
                  </pic:nvPicPr>
                  <pic:blipFill>
                    <a:blip r:embed="rId11"/>
                    <a:stretch>
                      <a:fillRect/>
                    </a:stretch>
                  </pic:blipFill>
                  <pic:spPr>
                    <a:xfrm>
                      <a:off x="0" y="0"/>
                      <a:ext cx="2550160" cy="1802765"/>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default" w:ascii="sans-serif" w:hAnsi="sans-serif" w:eastAsia="sans-serif" w:cs="sans-serif"/>
          <w:b w:val="0"/>
          <w:i w:val="0"/>
          <w:caps w:val="0"/>
          <w:color w:val="222222"/>
          <w:spacing w:val="0"/>
          <w:kern w:val="0"/>
          <w:sz w:val="25"/>
          <w:szCs w:val="25"/>
          <w:shd w:val="clear" w:color="auto" w:fill="FFFFFF"/>
          <w:lang w:val="en-US" w:eastAsia="zh-CN" w:bidi="ar"/>
        </w:rPr>
      </w:pPr>
      <w:r>
        <w:rPr>
          <w:rFonts w:hint="eastAsia" w:ascii="楷体" w:hAnsi="楷体" w:eastAsia="楷体" w:cs="CESI楷体-GB2312"/>
          <w:sz w:val="32"/>
          <w:szCs w:val="32"/>
          <w:lang w:val="en" w:eastAsia="zh-CN"/>
        </w:rPr>
        <w:t>信息来源：甘肃妇女微信公众号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jc w:val="both"/>
        <w:rPr>
          <w:rFonts w:hint="default" w:ascii="sans-serif" w:hAnsi="sans-serif" w:eastAsia="sans-serif" w:cs="sans-serif"/>
          <w:b w:val="0"/>
          <w:i w:val="0"/>
          <w:caps w:val="0"/>
          <w:color w:val="222222"/>
          <w:spacing w:val="0"/>
          <w:kern w:val="0"/>
          <w:sz w:val="25"/>
          <w:szCs w:val="25"/>
          <w:shd w:val="clear" w:color="auto" w:fill="FFFFFF"/>
          <w:lang w:val="en-US" w:eastAsia="zh-CN" w:bidi="ar"/>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left"/>
        <w:textAlignment w:val="auto"/>
        <w:rPr>
          <w:rFonts w:hint="eastAsia" w:ascii="方正小标宋_GBK" w:hAnsi="方正小标宋_GBK" w:eastAsia="方正小标宋_GBK" w:cs="方正小标宋_GBK"/>
          <w:b w:val="0"/>
          <w:color w:val="auto"/>
          <w:kern w:val="2"/>
          <w:sz w:val="44"/>
          <w:szCs w:val="44"/>
          <w:lang w:val="en" w:eastAsia="zh-CN" w:bidi="ar"/>
        </w:rPr>
      </w:pPr>
      <w:r>
        <w:rPr>
          <w:rFonts w:hint="eastAsia" w:ascii="方正小标宋简体" w:hAnsi="方正小标宋简体" w:eastAsia="方正小标宋简体" w:cs="方正小标宋简体"/>
          <w:sz w:val="36"/>
          <w:szCs w:val="36"/>
          <w:lang w:val="en" w:eastAsia="zh-CN"/>
        </w:rPr>
        <w:t>简讯：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default" w:ascii="方正小标宋_GBK" w:hAnsi="方正小标宋_GBK" w:eastAsia="方正小标宋_GBK" w:cs="方正小标宋_GBK"/>
          <w:b w:val="0"/>
          <w:color w:val="auto"/>
          <w:kern w:val="2"/>
          <w:sz w:val="44"/>
          <w:szCs w:val="44"/>
          <w:lang w:val="en" w:eastAsia="zh-CN" w:bidi="ar"/>
        </w:rPr>
      </w:pPr>
      <w:r>
        <w:rPr>
          <w:rFonts w:hint="eastAsia" w:ascii="方正小标宋_GBK" w:hAnsi="方正小标宋_GBK" w:eastAsia="方正小标宋_GBK" w:cs="方正小标宋_GBK"/>
          <w:b w:val="0"/>
          <w:color w:val="auto"/>
          <w:kern w:val="2"/>
          <w:sz w:val="44"/>
          <w:szCs w:val="44"/>
          <w:lang w:val="en" w:eastAsia="zh-CN" w:bidi="ar"/>
        </w:rPr>
        <w:t>甘肃新增24所省级示范性幼儿园</w:t>
      </w:r>
    </w:p>
    <w:p>
      <w:pPr>
        <w:keepNext w:val="0"/>
        <w:keepLines w:val="0"/>
        <w:widowControl/>
        <w:suppressLineNumbers w:val="0"/>
        <w:ind w:firstLine="640" w:firstLineChars="200"/>
        <w:jc w:val="left"/>
        <w:rPr>
          <w:rFonts w:hint="eastAsia" w:ascii="楷体" w:hAnsi="楷体" w:eastAsia="楷体" w:cs="CESI楷体-GB2312"/>
          <w:sz w:val="32"/>
          <w:szCs w:val="32"/>
          <w:lang w:val="en" w:eastAsia="zh-CN"/>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按照《甘肃省教育厅关于开展2021年甘肃省示范性幼儿园评估工作的通知》，在幼儿园创建自评，县（市、区）教育部门自查评估，市（州）教育部门复评申报的基础上，省教育厅选派专家组成4个评估组，分别对2021年申报甘肃省示范性幼儿园的单位组织开展了省级评估。在综合考虑评估达标、区域带动、布局结构、促进发展等因素的基础上，经评估组讨论、会议研究、结果公示等程序，省教育厅日前印发通知，命名24所幼儿园为“甘肃省示范性幼儿园”。具体名单如下：</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肃南县幼儿园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合作市第一幼儿园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陇南市武都区东江幼儿园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白银市白银区第三幼儿园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华亭市幼儿园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庆阳市西峰区丽景幼儿园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清水县第三幼儿园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合水县幼儿园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嘉峪关市第六幼儿园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岷县西城区幼儿园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崇信县幼儿园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成县晨旭幼儿园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兰州大学幼儿园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庆阳市西峰区南街幼儿园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酒泉市第三幼儿园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宁县宁江幼儿园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临洮县洮阳幼儿园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白银市白银区第二幼儿园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张掖市甘州区第三幼儿园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武威市凉州区七色彩虹幼儿园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积石山县鹭岛幼儿园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卓尼县幼儿园</w:t>
      </w:r>
    </w:p>
    <w:p>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定西市锦华陇西幼儿园</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兰州市城关区金色摇篮保育院</w:t>
      </w:r>
    </w:p>
    <w:p>
      <w:pPr>
        <w:rPr>
          <w:rFonts w:hint="eastAsia"/>
          <w:lang w:val="en" w:eastAsia="zh-CN"/>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3840" w:firstLineChars="1200"/>
        <w:jc w:val="both"/>
        <w:textAlignment w:val="auto"/>
        <w:rPr>
          <w:rFonts w:hint="eastAsia" w:ascii="楷体" w:hAnsi="楷体" w:eastAsia="楷体" w:cs="CESI楷体-GB2312"/>
          <w:sz w:val="32"/>
          <w:szCs w:val="32"/>
          <w:lang w:val="en" w:eastAsia="zh-CN"/>
        </w:rPr>
      </w:pPr>
      <w:r>
        <w:rPr>
          <w:rFonts w:hint="eastAsia" w:ascii="楷体" w:hAnsi="楷体" w:eastAsia="楷体" w:cs="CESI楷体-GB2312"/>
          <w:sz w:val="32"/>
          <w:szCs w:val="32"/>
          <w:lang w:val="en" w:eastAsia="zh-CN"/>
        </w:rPr>
        <w:t>信息来源：甘肃省教育厅微信公众号</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4160" w:firstLineChars="1300"/>
        <w:jc w:val="both"/>
        <w:textAlignment w:val="auto"/>
        <w:rPr>
          <w:rFonts w:hint="eastAsia" w:ascii="楷体" w:hAnsi="楷体" w:eastAsia="楷体" w:cs="CESI楷体-GB2312"/>
          <w:sz w:val="32"/>
          <w:szCs w:val="32"/>
          <w:lang w:val="en"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r>
        <w:rPr>
          <w:rFonts w:hint="eastAsia" w:ascii="方正小标宋_GBK" w:hAnsi="方正小标宋_GBK" w:eastAsia="方正小标宋_GBK" w:cs="方正小标宋_GBK"/>
          <w:b w:val="0"/>
          <w:color w:val="auto"/>
          <w:kern w:val="2"/>
          <w:sz w:val="44"/>
          <w:szCs w:val="44"/>
          <w:lang w:val="en" w:eastAsia="zh-CN" w:bidi="ar"/>
        </w:rPr>
        <w:t>省妇联2022年“家风润陇原-家庭教育公益巡讲”开讲啦！</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３月4日，省妇联2022年“家风润陇原-家庭教育公益巡讲”在甘南州合作市、临潭县开讲，1.8万家庭通过线上线下参与了活动，标志着省妇联2022年家庭教育公益巡讲活动拉开了序幕。</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家风润陇原-家庭教育公益巡讲”活动是省妇联贯彻落实习近平关于注重家庭家教家风重要论述，促进家庭家教家风在基层社会治理中发挥重要作用，助力“双减”政策落地见效的实际举措。活动自2020年启动以来，以“家风润陇原 幸福千万家”、“幸福家庭兴陇原·红色家风传万家”为主题，邀请省内外知名家教专家组成巡讲团队，深入14个市州、兰州新区和86个县市区的部分中小学和机关事业单位开展线上线下公益巡讲452场次，同时带动各级妇联开展了形式多样、各具特色的巡讲活动3400多场次，200余万家庭受益。</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50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color w:val="333333"/>
          <w:sz w:val="25"/>
          <w:szCs w:val="25"/>
          <w:shd w:val="clear" w:color="auto" w:fill="FFFFFF"/>
        </w:rPr>
        <w:drawing>
          <wp:anchor distT="0" distB="0" distL="114300" distR="114300" simplePos="0" relativeHeight="251660288" behindDoc="0" locked="0" layoutInCell="1" allowOverlap="1">
            <wp:simplePos x="0" y="0"/>
            <wp:positionH relativeFrom="column">
              <wp:posOffset>2900680</wp:posOffset>
            </wp:positionH>
            <wp:positionV relativeFrom="paragraph">
              <wp:posOffset>243840</wp:posOffset>
            </wp:positionV>
            <wp:extent cx="2690495" cy="1845945"/>
            <wp:effectExtent l="0" t="0" r="6985" b="13335"/>
            <wp:wrapNone/>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12"/>
                    <a:stretch>
                      <a:fillRect/>
                    </a:stretch>
                  </pic:blipFill>
                  <pic:spPr>
                    <a:xfrm>
                      <a:off x="0" y="0"/>
                      <a:ext cx="2690495" cy="1845945"/>
                    </a:xfrm>
                    <a:prstGeom prst="rect">
                      <a:avLst/>
                    </a:prstGeom>
                    <a:noFill/>
                    <a:ln>
                      <a:noFill/>
                    </a:ln>
                  </pic:spPr>
                </pic:pic>
              </a:graphicData>
            </a:graphic>
          </wp:anchor>
        </w:drawing>
      </w:r>
      <w:r>
        <w:rPr>
          <w:color w:val="333333"/>
          <w:sz w:val="25"/>
          <w:szCs w:val="25"/>
          <w:shd w:val="clear" w:color="auto" w:fill="FFFFFF"/>
        </w:rPr>
        <w:drawing>
          <wp:anchor distT="0" distB="0" distL="114300" distR="114300" simplePos="0" relativeHeight="251659264" behindDoc="0" locked="0" layoutInCell="1" allowOverlap="1">
            <wp:simplePos x="0" y="0"/>
            <wp:positionH relativeFrom="column">
              <wp:posOffset>-25400</wp:posOffset>
            </wp:positionH>
            <wp:positionV relativeFrom="paragraph">
              <wp:posOffset>229870</wp:posOffset>
            </wp:positionV>
            <wp:extent cx="2649855" cy="1870710"/>
            <wp:effectExtent l="0" t="0" r="1905" b="3810"/>
            <wp:wrapNone/>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13"/>
                    <a:stretch>
                      <a:fillRect/>
                    </a:stretch>
                  </pic:blipFill>
                  <pic:spPr>
                    <a:xfrm>
                      <a:off x="0" y="0"/>
                      <a:ext cx="2649855" cy="1870710"/>
                    </a:xfrm>
                    <a:prstGeom prst="rect">
                      <a:avLst/>
                    </a:prstGeom>
                    <a:noFill/>
                    <a:ln>
                      <a:noFill/>
                    </a:ln>
                  </pic:spPr>
                </pic:pic>
              </a:graphicData>
            </a:graphic>
          </wp:anchor>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both"/>
        <w:textAlignment w:val="auto"/>
        <w:rPr>
          <w:rFonts w:hint="eastAsia" w:ascii="楷体" w:hAnsi="楷体" w:eastAsia="楷体" w:cs="CESI楷体-GB2312"/>
          <w:sz w:val="32"/>
          <w:szCs w:val="32"/>
          <w:lang w:val="en" w:eastAsia="zh-CN"/>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eastAsia" w:ascii="楷体" w:hAnsi="楷体" w:eastAsia="楷体" w:cs="CESI楷体-GB2312"/>
          <w:sz w:val="32"/>
          <w:szCs w:val="32"/>
          <w:lang w:val="en" w:eastAsia="zh-CN"/>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eastAsia" w:ascii="楷体" w:hAnsi="楷体" w:eastAsia="楷体" w:cs="CESI楷体-GB2312"/>
          <w:sz w:val="32"/>
          <w:szCs w:val="32"/>
          <w:lang w:val="en" w:eastAsia="zh-CN"/>
        </w:rP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eastAsia" w:ascii="楷体" w:hAnsi="楷体" w:eastAsia="楷体" w:cs="CESI楷体-GB2312"/>
          <w:sz w:val="32"/>
          <w:szCs w:val="32"/>
          <w:lang w:val="en" w:eastAsia="zh-CN"/>
        </w:rPr>
      </w:pPr>
      <w:r>
        <w:rPr>
          <w:rFonts w:hint="eastAsia" w:ascii="楷体" w:hAnsi="楷体" w:eastAsia="楷体" w:cs="CESI楷体-GB2312"/>
          <w:sz w:val="32"/>
          <w:szCs w:val="32"/>
          <w:lang w:val="en" w:eastAsia="zh-CN"/>
        </w:rPr>
        <w:t>信息来源：甘肃妇女微信公众号</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eastAsia" w:ascii="楷体" w:hAnsi="楷体" w:eastAsia="楷体" w:cs="CESI楷体-GB2312"/>
          <w:sz w:val="32"/>
          <w:szCs w:val="32"/>
          <w:lang w:val="en"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r>
        <w:rPr>
          <w:rFonts w:hint="eastAsia" w:ascii="方正小标宋_GBK" w:hAnsi="方正小标宋_GBK" w:eastAsia="方正小标宋_GBK" w:cs="方正小标宋_GBK"/>
          <w:b w:val="0"/>
          <w:color w:val="auto"/>
          <w:kern w:val="2"/>
          <w:sz w:val="44"/>
          <w:szCs w:val="44"/>
          <w:lang w:val="en" w:eastAsia="zh-CN" w:bidi="ar"/>
        </w:rPr>
        <w:t>我为群众办实事｜临夏市2022年妇女“两癌”免费检查任务圆满完成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临夏市妇联高度重视为民办实事妇女“两癌”免费检查工作，靠实工作责任，强化宣传发动，细化工作措施，集中力量推进落实，</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用30天时间完成了全年</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2750人</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的检查</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任务。</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市妇联</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采取线上线下的方式广泛宣传，发动各镇（街道）、村（社区）妇联主席及执委，通过入户走访、讲座培训、集中宣传等渠道向适龄妇女发放宣传资料3000余份；充分运用临夏市微信公众号、视频号及微信工作群等平台温馨发布免费</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检</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查消息，动员鼓励参检妇女转变观念，积极参与“两癌”免费</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检</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查。印制妇女“两癌”健康知识宣传资料3000余份，向广大家庭宣传“两癌”免费</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检</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查政策，提高妇女防病意识，掌握预防“两癌”及妇科病的健康知识，切实提高广大妇女参与“两癌”免费</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检</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查的积极性和主动性。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楷体" w:hAnsi="楷体" w:eastAsia="楷体" w:cs="CESI楷体-GB2312"/>
          <w:b w:val="0"/>
          <w:kern w:val="0"/>
          <w:sz w:val="32"/>
          <w:szCs w:val="32"/>
          <w:lang w:val="en" w:eastAsia="zh-CN" w:bidi="ar"/>
        </w:rPr>
      </w:pPr>
      <w:r>
        <w:rPr>
          <w:rFonts w:hint="eastAsia" w:ascii="楷体" w:hAnsi="楷体" w:eastAsia="楷体" w:cs="CESI楷体-GB2312"/>
          <w:sz w:val="32"/>
          <w:szCs w:val="32"/>
          <w:lang w:val="en-US" w:eastAsia="zh-CN"/>
        </w:rPr>
        <w:t xml:space="preserve">                        </w:t>
      </w:r>
      <w:r>
        <w:rPr>
          <w:rFonts w:hint="eastAsia" w:ascii="楷体" w:hAnsi="楷体" w:eastAsia="楷体" w:cs="CESI楷体-GB2312"/>
          <w:b w:val="0"/>
          <w:kern w:val="0"/>
          <w:sz w:val="32"/>
          <w:szCs w:val="32"/>
          <w:lang w:val="en-US" w:eastAsia="zh-CN" w:bidi="ar"/>
        </w:rPr>
        <w:t xml:space="preserve"> </w:t>
      </w:r>
      <w:r>
        <w:rPr>
          <w:rFonts w:hint="eastAsia" w:ascii="楷体" w:hAnsi="楷体" w:eastAsia="楷体" w:cs="CESI楷体-GB2312"/>
          <w:b w:val="0"/>
          <w:kern w:val="0"/>
          <w:sz w:val="32"/>
          <w:szCs w:val="32"/>
          <w:lang w:val="en" w:eastAsia="zh-CN" w:bidi="ar"/>
        </w:rPr>
        <w:t>信息来源：临夏市妇女微信公众号</w:t>
      </w:r>
    </w:p>
    <w:p>
      <w:pPr>
        <w:rPr>
          <w:rFonts w:hint="default"/>
          <w:lang w:val="en"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default" w:ascii="方正小标宋_GBK" w:hAnsi="方正小标宋_GBK" w:eastAsia="方正小标宋_GBK" w:cs="方正小标宋_GBK"/>
          <w:b w:val="0"/>
          <w:color w:val="auto"/>
          <w:kern w:val="2"/>
          <w:sz w:val="44"/>
          <w:szCs w:val="44"/>
          <w:lang w:val="en" w:eastAsia="zh-CN" w:bidi="ar"/>
        </w:rPr>
      </w:pPr>
      <w:r>
        <w:rPr>
          <w:rFonts w:hint="default" w:ascii="方正小标宋_GBK" w:hAnsi="方正小标宋_GBK" w:eastAsia="方正小标宋_GBK" w:cs="方正小标宋_GBK"/>
          <w:b w:val="0"/>
          <w:color w:val="auto"/>
          <w:kern w:val="2"/>
          <w:sz w:val="44"/>
          <w:szCs w:val="44"/>
          <w:lang w:val="en" w:eastAsia="zh-CN" w:bidi="ar"/>
        </w:rPr>
        <w:t>《武威市妇女发展规划（2021—2030年）》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default" w:ascii="方正小标宋_GBK" w:hAnsi="方正小标宋_GBK" w:eastAsia="方正小标宋_GBK" w:cs="方正小标宋_GBK"/>
          <w:b w:val="0"/>
          <w:color w:val="auto"/>
          <w:kern w:val="2"/>
          <w:sz w:val="44"/>
          <w:szCs w:val="44"/>
          <w:lang w:val="en" w:eastAsia="zh-CN" w:bidi="ar"/>
        </w:rPr>
      </w:pPr>
      <w:r>
        <w:rPr>
          <w:rFonts w:hint="default" w:ascii="方正小标宋_GBK" w:hAnsi="方正小标宋_GBK" w:eastAsia="方正小标宋_GBK" w:cs="方正小标宋_GBK"/>
          <w:b w:val="0"/>
          <w:color w:val="auto"/>
          <w:kern w:val="2"/>
          <w:sz w:val="44"/>
          <w:szCs w:val="44"/>
          <w:lang w:val="en" w:eastAsia="zh-CN" w:bidi="ar"/>
        </w:rPr>
        <w:t>《武威市儿童发展规划（2021—2030年）》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r>
        <w:rPr>
          <w:rFonts w:hint="default" w:ascii="方正小标宋_GBK" w:hAnsi="方正小标宋_GBK" w:eastAsia="方正小标宋_GBK" w:cs="方正小标宋_GBK"/>
          <w:b w:val="0"/>
          <w:color w:val="auto"/>
          <w:kern w:val="2"/>
          <w:sz w:val="44"/>
          <w:szCs w:val="44"/>
          <w:lang w:val="en" w:eastAsia="zh-CN" w:bidi="ar"/>
        </w:rPr>
        <w:t>正式颁布实施</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2022年1月</w:t>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30</w:t>
      </w: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日，武威市人民政府颁布实施《武威市妇女发展规划（2021—2030年）》《武威市儿童发展规划（2021—2030年）》（以下简称两规划）。</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仿宋_GBK" w:hAnsi="方正仿宋_GBK" w:eastAsia="方正仿宋_GBK" w:cs="方正仿宋_GBK"/>
          <w:b w:val="0"/>
          <w:i w:val="0"/>
          <w:caps w:val="0"/>
          <w:color w:val="000000"/>
          <w:spacing w:val="0"/>
          <w:kern w:val="0"/>
          <w:sz w:val="32"/>
          <w:szCs w:val="32"/>
          <w:shd w:val="clear" w:color="auto" w:fill="FFFFFF"/>
          <w:lang w:val="en"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武威市妇女发展规划（2021—2030年）》从妇女与健康、妇女与教育、妇女与经济、妇女参与决策和管理、妇女与社会保障、妇女与家庭建设、妇女与环境、妇女与法律等8个领域，提出了75项主要目标和93项策略措施。《武威市儿童发展规划（2021—2030年）》从儿童与健康、儿童与安全、儿童与教育、儿童与福利、儿童与家庭、儿童与环境、儿童与法律保护等7个领域，提出了70项主要目标和89项策略措施。</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default" w:ascii="楷体" w:hAnsi="楷体" w:eastAsia="楷体" w:cs="CESI楷体-GB2312"/>
          <w:sz w:val="32"/>
          <w:szCs w:val="32"/>
          <w:lang w:val="en" w:eastAsia="zh-CN"/>
        </w:rPr>
      </w:pPr>
      <w:r>
        <w:rPr>
          <w:rFonts w:hint="eastAsia" w:ascii="楷体" w:hAnsi="楷体" w:eastAsia="楷体" w:cs="CESI楷体-GB2312"/>
          <w:sz w:val="32"/>
          <w:szCs w:val="32"/>
          <w:lang w:val="en" w:eastAsia="zh-CN"/>
        </w:rPr>
        <w:t>信息来源：武威妇联微信公众号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10" w:afterAutospacing="0" w:line="700" w:lineRule="exact"/>
        <w:ind w:left="0" w:right="0"/>
        <w:jc w:val="center"/>
        <w:textAlignment w:val="auto"/>
        <w:rPr>
          <w:rFonts w:hint="eastAsia" w:ascii="方正小标宋_GBK" w:hAnsi="方正小标宋_GBK" w:eastAsia="方正小标宋_GBK" w:cs="方正小标宋_GBK"/>
          <w:b w:val="0"/>
          <w:color w:val="auto"/>
          <w:kern w:val="2"/>
          <w:sz w:val="44"/>
          <w:szCs w:val="44"/>
          <w:lang w:val="en" w:eastAsia="zh-CN" w:bidi="ar"/>
        </w:rPr>
      </w:pPr>
      <w:r>
        <w:rPr>
          <w:rFonts w:hint="default" w:ascii="方正小标宋_GBK" w:hAnsi="方正小标宋_GBK" w:eastAsia="方正小标宋_GBK" w:cs="方正小标宋_GBK"/>
          <w:b w:val="0"/>
          <w:color w:val="auto"/>
          <w:kern w:val="2"/>
          <w:sz w:val="44"/>
          <w:szCs w:val="44"/>
          <w:lang w:val="en" w:eastAsia="zh-CN" w:bidi="ar"/>
        </w:rPr>
        <w:t>芬芳氤氲 墨韵飘香 甘肃女艺术家书画、雕塑作品欣赏</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“迟日江山丽，春风花草香”。3月的陇原大地，春光烂漫，莺飞草长。在这个美好的季节，特刊发一组女艺术家精心创作的书画、雕塑等作品，奉献给读者。</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t>近年，甘肃省女艺术家沐浴时代新风，继承优秀传统，感悟现实生活，坚持以人民为中心，满怀对陇原大地的热情和对父老乡亲的热爱，凭借笔墨、刻刀……通过多种艺术形式，表达自己的艺术思考。她们于芬芳氤氲中表达心声，在墨韵飘香里抒写辉煌，以创作礼赞生活，以作品讴歌时代，描绘着一幅幅美丽的风景，讲述着一个个动人的故事。</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楷体" w:hAnsi="楷体" w:eastAsia="楷体" w:cs="CESI楷体-GB2312"/>
          <w:sz w:val="32"/>
          <w:szCs w:val="32"/>
          <w:lang w:val="en-US" w:eastAsia="zh-CN"/>
        </w:rPr>
      </w:pPr>
      <w:r>
        <w:rPr>
          <w:rFonts w:hint="default" w:ascii="方正仿宋_GBK" w:hAnsi="方正仿宋_GBK" w:eastAsia="方正仿宋_GBK" w:cs="方正仿宋_GBK"/>
          <w:b w:val="0"/>
          <w:i w:val="0"/>
          <w:caps w:val="0"/>
          <w:color w:val="000000"/>
          <w:spacing w:val="0"/>
          <w:kern w:val="0"/>
          <w:sz w:val="32"/>
          <w:szCs w:val="32"/>
          <w:shd w:val="clear" w:color="auto" w:fill="FFFFFF"/>
          <w:lang w:val="en-US" w:eastAsia="zh-CN" w:bidi="ar"/>
        </w:rPr>
        <w:drawing>
          <wp:inline distT="0" distB="0" distL="114300" distR="114300">
            <wp:extent cx="1785620" cy="1856740"/>
            <wp:effectExtent l="0" t="0" r="12700" b="2540"/>
            <wp:docPr id="11" name="图片 11" descr="114752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47529777"/>
                    <pic:cNvPicPr>
                      <a:picLocks noChangeAspect="1"/>
                    </pic:cNvPicPr>
                  </pic:nvPicPr>
                  <pic:blipFill>
                    <a:blip r:embed="rId14"/>
                    <a:stretch>
                      <a:fillRect/>
                    </a:stretch>
                  </pic:blipFill>
                  <pic:spPr>
                    <a:xfrm>
                      <a:off x="0" y="0"/>
                      <a:ext cx="1785620" cy="1856740"/>
                    </a:xfrm>
                    <a:prstGeom prst="rect">
                      <a:avLst/>
                    </a:prstGeom>
                    <a:noFill/>
                    <a:ln>
                      <a:noFill/>
                    </a:ln>
                  </pic:spPr>
                </pic:pic>
              </a:graphicData>
            </a:graphic>
          </wp:inline>
        </w:drawing>
      </w:r>
      <w:r>
        <w:rPr>
          <w:rFonts w:hint="eastAsia" w:ascii="方正仿宋_GBK" w:hAnsi="方正仿宋_GBK" w:eastAsia="方正仿宋_GBK" w:cs="方正仿宋_GBK"/>
          <w:b w:val="0"/>
          <w:i w:val="0"/>
          <w:caps w:val="0"/>
          <w:color w:val="000000"/>
          <w:spacing w:val="0"/>
          <w:kern w:val="0"/>
          <w:sz w:val="32"/>
          <w:szCs w:val="32"/>
          <w:shd w:val="clear" w:color="auto" w:fill="FFFFFF"/>
          <w:lang w:val="en-US" w:eastAsia="zh-CN" w:bidi="ar"/>
        </w:rPr>
        <w:t xml:space="preserve"> </w:t>
      </w:r>
      <w:r>
        <w:rPr>
          <w:rFonts w:hint="eastAsia" w:ascii="楷体" w:hAnsi="楷体" w:eastAsia="楷体" w:cs="CESI楷体-GB2312"/>
          <w:sz w:val="32"/>
          <w:szCs w:val="32"/>
          <w:lang w:val="en-US" w:eastAsia="zh-CN"/>
        </w:rPr>
        <w:drawing>
          <wp:inline distT="0" distB="0" distL="114300" distR="114300">
            <wp:extent cx="1740535" cy="1855470"/>
            <wp:effectExtent l="0" t="0" r="12065" b="3810"/>
            <wp:docPr id="12" name="图片 12" descr="17442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44296574"/>
                    <pic:cNvPicPr>
                      <a:picLocks noChangeAspect="1"/>
                    </pic:cNvPicPr>
                  </pic:nvPicPr>
                  <pic:blipFill>
                    <a:blip r:embed="rId15"/>
                    <a:stretch>
                      <a:fillRect/>
                    </a:stretch>
                  </pic:blipFill>
                  <pic:spPr>
                    <a:xfrm>
                      <a:off x="0" y="0"/>
                      <a:ext cx="1740535" cy="1855470"/>
                    </a:xfrm>
                    <a:prstGeom prst="rect">
                      <a:avLst/>
                    </a:prstGeom>
                    <a:noFill/>
                    <a:ln>
                      <a:noFill/>
                    </a:ln>
                  </pic:spPr>
                </pic:pic>
              </a:graphicData>
            </a:graphic>
          </wp:inline>
        </w:drawing>
      </w:r>
      <w:r>
        <w:rPr>
          <w:rFonts w:hint="eastAsia" w:ascii="楷体" w:hAnsi="楷体" w:eastAsia="楷体" w:cs="CESI楷体-GB2312"/>
          <w:sz w:val="32"/>
          <w:szCs w:val="32"/>
          <w:lang w:val="en-US" w:eastAsia="zh-CN"/>
        </w:rPr>
        <w:t xml:space="preserve"> </w:t>
      </w:r>
      <w:r>
        <w:rPr>
          <w:rFonts w:hint="eastAsia" w:ascii="楷体" w:hAnsi="楷体" w:eastAsia="楷体" w:cs="CESI楷体-GB2312"/>
          <w:sz w:val="32"/>
          <w:szCs w:val="32"/>
          <w:lang w:val="en-US" w:eastAsia="zh-CN"/>
        </w:rPr>
        <w:drawing>
          <wp:inline distT="0" distB="0" distL="114300" distR="114300">
            <wp:extent cx="1697990" cy="1875790"/>
            <wp:effectExtent l="0" t="0" r="8890" b="13970"/>
            <wp:docPr id="13" name="图片 13" descr="3828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82866640"/>
                    <pic:cNvPicPr>
                      <a:picLocks noChangeAspect="1"/>
                    </pic:cNvPicPr>
                  </pic:nvPicPr>
                  <pic:blipFill>
                    <a:blip r:embed="rId16"/>
                    <a:stretch>
                      <a:fillRect/>
                    </a:stretch>
                  </pic:blipFill>
                  <pic:spPr>
                    <a:xfrm>
                      <a:off x="0" y="0"/>
                      <a:ext cx="1697990" cy="1875790"/>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default" w:ascii="楷体" w:hAnsi="楷体" w:eastAsia="楷体" w:cs="CESI楷体-GB2312"/>
          <w:sz w:val="32"/>
          <w:szCs w:val="32"/>
          <w:lang w:val="en-US" w:eastAsia="zh-CN"/>
        </w:rPr>
      </w:pPr>
      <w:r>
        <w:rPr>
          <w:rFonts w:hint="eastAsia" w:ascii="楷体" w:hAnsi="楷体" w:eastAsia="楷体" w:cs="CESI楷体-GB2312"/>
          <w:sz w:val="32"/>
          <w:szCs w:val="32"/>
          <w:lang w:val="en-US" w:eastAsia="zh-CN"/>
        </w:rPr>
        <w:drawing>
          <wp:inline distT="0" distB="0" distL="114300" distR="114300">
            <wp:extent cx="1776095" cy="1675130"/>
            <wp:effectExtent l="0" t="0" r="6985" b="1270"/>
            <wp:docPr id="14" name="图片 14" descr="158042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0429844"/>
                    <pic:cNvPicPr>
                      <a:picLocks noChangeAspect="1"/>
                    </pic:cNvPicPr>
                  </pic:nvPicPr>
                  <pic:blipFill>
                    <a:blip r:embed="rId17"/>
                    <a:stretch>
                      <a:fillRect/>
                    </a:stretch>
                  </pic:blipFill>
                  <pic:spPr>
                    <a:xfrm>
                      <a:off x="0" y="0"/>
                      <a:ext cx="1776095" cy="1675130"/>
                    </a:xfrm>
                    <a:prstGeom prst="rect">
                      <a:avLst/>
                    </a:prstGeom>
                    <a:noFill/>
                    <a:ln>
                      <a:noFill/>
                    </a:ln>
                  </pic:spPr>
                </pic:pic>
              </a:graphicData>
            </a:graphic>
          </wp:inline>
        </w:drawing>
      </w:r>
      <w:r>
        <w:rPr>
          <w:rFonts w:hint="eastAsia" w:ascii="楷体" w:hAnsi="楷体" w:eastAsia="楷体" w:cs="CESI楷体-GB2312"/>
          <w:sz w:val="32"/>
          <w:szCs w:val="32"/>
          <w:lang w:val="en-US" w:eastAsia="zh-CN"/>
        </w:rPr>
        <w:t xml:space="preserve"> </w:t>
      </w:r>
      <w:r>
        <w:rPr>
          <w:rFonts w:hint="default" w:ascii="楷体" w:hAnsi="楷体" w:eastAsia="楷体" w:cs="CESI楷体-GB2312"/>
          <w:sz w:val="32"/>
          <w:szCs w:val="32"/>
          <w:lang w:val="en-US" w:eastAsia="zh-CN"/>
        </w:rPr>
        <w:drawing>
          <wp:inline distT="0" distB="0" distL="114300" distR="114300">
            <wp:extent cx="1742440" cy="1668145"/>
            <wp:effectExtent l="0" t="0" r="10160" b="8255"/>
            <wp:docPr id="15" name="图片 15" descr="37386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73866726"/>
                    <pic:cNvPicPr>
                      <a:picLocks noChangeAspect="1"/>
                    </pic:cNvPicPr>
                  </pic:nvPicPr>
                  <pic:blipFill>
                    <a:blip r:embed="rId18"/>
                    <a:stretch>
                      <a:fillRect/>
                    </a:stretch>
                  </pic:blipFill>
                  <pic:spPr>
                    <a:xfrm>
                      <a:off x="0" y="0"/>
                      <a:ext cx="1742440" cy="1668145"/>
                    </a:xfrm>
                    <a:prstGeom prst="rect">
                      <a:avLst/>
                    </a:prstGeom>
                    <a:noFill/>
                    <a:ln>
                      <a:noFill/>
                    </a:ln>
                  </pic:spPr>
                </pic:pic>
              </a:graphicData>
            </a:graphic>
          </wp:inline>
        </w:drawing>
      </w:r>
      <w:r>
        <w:rPr>
          <w:rFonts w:hint="eastAsia" w:ascii="楷体" w:hAnsi="楷体" w:eastAsia="楷体" w:cs="CESI楷体-GB2312"/>
          <w:sz w:val="32"/>
          <w:szCs w:val="32"/>
          <w:lang w:val="en-US" w:eastAsia="zh-CN"/>
        </w:rPr>
        <w:t xml:space="preserve"> </w:t>
      </w:r>
      <w:r>
        <w:rPr>
          <w:rFonts w:hint="default" w:ascii="楷体" w:hAnsi="楷体" w:eastAsia="楷体" w:cs="CESI楷体-GB2312"/>
          <w:sz w:val="32"/>
          <w:szCs w:val="32"/>
          <w:lang w:val="en-US" w:eastAsia="zh-CN"/>
        </w:rPr>
        <w:drawing>
          <wp:inline distT="0" distB="0" distL="114300" distR="114300">
            <wp:extent cx="1692910" cy="1665605"/>
            <wp:effectExtent l="0" t="0" r="13970" b="10795"/>
            <wp:docPr id="16" name="图片 16" descr="110108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01080795"/>
                    <pic:cNvPicPr>
                      <a:picLocks noChangeAspect="1"/>
                    </pic:cNvPicPr>
                  </pic:nvPicPr>
                  <pic:blipFill>
                    <a:blip r:embed="rId19"/>
                    <a:stretch>
                      <a:fillRect/>
                    </a:stretch>
                  </pic:blipFill>
                  <pic:spPr>
                    <a:xfrm>
                      <a:off x="0" y="0"/>
                      <a:ext cx="1692910" cy="1665605"/>
                    </a:xfrm>
                    <a:prstGeom prst="rect">
                      <a:avLst/>
                    </a:prstGeom>
                    <a:noFill/>
                    <a:ln>
                      <a:noFill/>
                    </a:ln>
                  </pic:spPr>
                </pic:pic>
              </a:graphicData>
            </a:graphic>
          </wp:inline>
        </w:drawing>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楷体" w:hAnsi="楷体" w:eastAsia="楷体" w:cs="CESI楷体-GB2312"/>
          <w:sz w:val="32"/>
          <w:szCs w:val="32"/>
          <w:lang w:val="en-US" w:eastAsia="zh-CN"/>
        </w:rPr>
      </w:pPr>
      <w:r>
        <w:rPr>
          <w:rFonts w:hint="eastAsia" w:ascii="楷体" w:hAnsi="楷体" w:eastAsia="楷体" w:cs="CESI楷体-GB2312"/>
          <w:sz w:val="32"/>
          <w:szCs w:val="32"/>
          <w:lang w:val="en-US" w:eastAsia="zh-CN"/>
        </w:rPr>
        <w:drawing>
          <wp:inline distT="0" distB="0" distL="114300" distR="114300">
            <wp:extent cx="1787525" cy="1664970"/>
            <wp:effectExtent l="0" t="0" r="10795" b="11430"/>
            <wp:docPr id="17" name="图片 17" descr="14208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420867123"/>
                    <pic:cNvPicPr>
                      <a:picLocks noChangeAspect="1"/>
                    </pic:cNvPicPr>
                  </pic:nvPicPr>
                  <pic:blipFill>
                    <a:blip r:embed="rId20"/>
                    <a:stretch>
                      <a:fillRect/>
                    </a:stretch>
                  </pic:blipFill>
                  <pic:spPr>
                    <a:xfrm>
                      <a:off x="0" y="0"/>
                      <a:ext cx="1787525" cy="1664970"/>
                    </a:xfrm>
                    <a:prstGeom prst="rect">
                      <a:avLst/>
                    </a:prstGeom>
                    <a:noFill/>
                    <a:ln>
                      <a:noFill/>
                    </a:ln>
                  </pic:spPr>
                </pic:pic>
              </a:graphicData>
            </a:graphic>
          </wp:inline>
        </w:drawing>
      </w:r>
      <w:r>
        <w:rPr>
          <w:rFonts w:hint="eastAsia" w:ascii="楷体" w:hAnsi="楷体" w:eastAsia="楷体" w:cs="CESI楷体-GB2312"/>
          <w:sz w:val="32"/>
          <w:szCs w:val="32"/>
          <w:lang w:val="en-US" w:eastAsia="zh-CN"/>
        </w:rPr>
        <w:t xml:space="preserve"> </w:t>
      </w:r>
      <w:r>
        <w:rPr>
          <w:rFonts w:hint="default" w:ascii="楷体" w:hAnsi="楷体" w:eastAsia="楷体" w:cs="CESI楷体-GB2312"/>
          <w:sz w:val="32"/>
          <w:szCs w:val="32"/>
          <w:lang w:val="en-US" w:eastAsia="zh-CN"/>
        </w:rPr>
        <w:drawing>
          <wp:inline distT="0" distB="0" distL="114300" distR="114300">
            <wp:extent cx="1729105" cy="1653540"/>
            <wp:effectExtent l="0" t="0" r="8255" b="7620"/>
            <wp:docPr id="18" name="图片 18" descr="52970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29708880"/>
                    <pic:cNvPicPr>
                      <a:picLocks noChangeAspect="1"/>
                    </pic:cNvPicPr>
                  </pic:nvPicPr>
                  <pic:blipFill>
                    <a:blip r:embed="rId21"/>
                    <a:stretch>
                      <a:fillRect/>
                    </a:stretch>
                  </pic:blipFill>
                  <pic:spPr>
                    <a:xfrm>
                      <a:off x="0" y="0"/>
                      <a:ext cx="1729105" cy="1653540"/>
                    </a:xfrm>
                    <a:prstGeom prst="rect">
                      <a:avLst/>
                    </a:prstGeom>
                    <a:noFill/>
                    <a:ln>
                      <a:noFill/>
                    </a:ln>
                  </pic:spPr>
                </pic:pic>
              </a:graphicData>
            </a:graphic>
          </wp:inline>
        </w:drawing>
      </w:r>
      <w:r>
        <w:rPr>
          <w:rFonts w:hint="eastAsia" w:ascii="楷体" w:hAnsi="楷体" w:eastAsia="楷体" w:cs="CESI楷体-GB2312"/>
          <w:sz w:val="32"/>
          <w:szCs w:val="32"/>
          <w:lang w:val="en-US" w:eastAsia="zh-CN"/>
        </w:rPr>
        <w:t xml:space="preserve"> </w:t>
      </w:r>
      <w:r>
        <w:rPr>
          <w:rFonts w:hint="eastAsia" w:ascii="楷体" w:hAnsi="楷体" w:eastAsia="楷体" w:cs="CESI楷体-GB2312"/>
          <w:sz w:val="32"/>
          <w:szCs w:val="32"/>
          <w:lang w:val="en-US" w:eastAsia="zh-CN"/>
        </w:rPr>
        <w:drawing>
          <wp:inline distT="0" distB="0" distL="114300" distR="114300">
            <wp:extent cx="1731645" cy="1642745"/>
            <wp:effectExtent l="0" t="0" r="5715" b="3175"/>
            <wp:docPr id="19" name="图片 19" descr="90756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07568945"/>
                    <pic:cNvPicPr>
                      <a:picLocks noChangeAspect="1"/>
                    </pic:cNvPicPr>
                  </pic:nvPicPr>
                  <pic:blipFill>
                    <a:blip r:embed="rId22"/>
                    <a:stretch>
                      <a:fillRect/>
                    </a:stretch>
                  </pic:blipFill>
                  <pic:spPr>
                    <a:xfrm>
                      <a:off x="0" y="0"/>
                      <a:ext cx="1731645" cy="1642745"/>
                    </a:xfrm>
                    <a:prstGeom prst="rect">
                      <a:avLst/>
                    </a:prstGeom>
                    <a:noFill/>
                    <a:ln>
                      <a:noFill/>
                    </a:ln>
                  </pic:spPr>
                </pic:pic>
              </a:graphicData>
            </a:graphic>
          </wp:inline>
        </w:drawing>
      </w:r>
      <w:r>
        <w:rPr>
          <w:rFonts w:hint="eastAsia" w:ascii="楷体" w:hAnsi="楷体" w:eastAsia="楷体" w:cs="CESI楷体-GB2312"/>
          <w:sz w:val="32"/>
          <w:szCs w:val="32"/>
          <w:lang w:val="en-US" w:eastAsia="zh-CN"/>
        </w:rPr>
        <w:t xml:space="preserve">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eastAsia" w:eastAsia="仿宋_GB2312" w:cs="仿宋_GB2312"/>
          <w:b/>
          <w:bCs/>
          <w:sz w:val="30"/>
          <w:szCs w:val="30"/>
          <w:u w:val="single"/>
        </w:rPr>
      </w:pPr>
      <w:r>
        <w:rPr>
          <w:rFonts w:hint="eastAsia" w:ascii="楷体" w:hAnsi="楷体" w:eastAsia="楷体" w:cs="CESI楷体-GB2312"/>
          <w:sz w:val="32"/>
          <w:szCs w:val="32"/>
          <w:lang w:val="en-US" w:eastAsia="zh-CN"/>
        </w:rPr>
        <w:t>信息</w:t>
      </w:r>
      <w:r>
        <w:rPr>
          <w:rFonts w:hint="default" w:ascii="楷体" w:hAnsi="楷体" w:eastAsia="楷体" w:cs="CESI楷体-GB2312"/>
          <w:sz w:val="32"/>
          <w:szCs w:val="32"/>
          <w:lang w:val="en-US" w:eastAsia="zh-CN"/>
        </w:rPr>
        <w:t>来源：新甘肃·甘肃日报</w:t>
      </w:r>
    </w:p>
    <w:p>
      <w:pPr>
        <w:rPr>
          <w:rFonts w:hint="eastAsia"/>
        </w:rPr>
      </w:pPr>
    </w:p>
    <w:p>
      <w:pPr>
        <w:rPr>
          <w:rFonts w:hint="eastAsia" w:eastAsia="仿宋_GB2312" w:cs="仿宋_GB2312"/>
          <w:b/>
          <w:bCs/>
          <w:sz w:val="30"/>
          <w:szCs w:val="30"/>
          <w:u w:val="single"/>
        </w:rPr>
      </w:pPr>
    </w:p>
    <w:p>
      <w:pPr>
        <w:keepNext w:val="0"/>
        <w:keepLines w:val="0"/>
        <w:pageBreakBefore w:val="0"/>
        <w:kinsoku/>
        <w:wordWrap/>
        <w:overflowPunct/>
        <w:topLinePunct w:val="0"/>
        <w:autoSpaceDE/>
        <w:autoSpaceDN/>
        <w:bidi w:val="0"/>
        <w:adjustRightInd/>
        <w:snapToGrid/>
        <w:spacing w:line="580" w:lineRule="exact"/>
        <w:textAlignment w:val="auto"/>
        <w:rPr>
          <w:rFonts w:eastAsia="仿宋_GB2312"/>
          <w:sz w:val="30"/>
          <w:szCs w:val="30"/>
          <w:u w:val="single"/>
        </w:rPr>
      </w:pPr>
      <w:r>
        <w:rPr>
          <w:rFonts w:hint="eastAsia" w:eastAsia="仿宋_GB2312" w:cs="仿宋_GB2312"/>
          <w:b/>
          <w:bCs/>
          <w:sz w:val="30"/>
          <w:szCs w:val="30"/>
          <w:u w:val="single"/>
        </w:rPr>
        <w:t>报</w:t>
      </w:r>
      <w:r>
        <w:rPr>
          <w:rFonts w:hint="eastAsia" w:eastAsia="仿宋_GB2312" w:cs="仿宋_GB2312"/>
          <w:sz w:val="30"/>
          <w:szCs w:val="30"/>
          <w:u w:val="single"/>
        </w:rPr>
        <w:t>：国务院妇儿工委办公室，</w:t>
      </w:r>
      <w:r>
        <w:rPr>
          <w:rFonts w:hint="eastAsia" w:eastAsia="仿宋_GB2312" w:cs="仿宋_GB2312"/>
          <w:sz w:val="30"/>
          <w:szCs w:val="30"/>
          <w:u w:val="single"/>
          <w:lang w:eastAsia="zh-CN"/>
        </w:rPr>
        <w:t>程晓波</w:t>
      </w:r>
      <w:r>
        <w:rPr>
          <w:rFonts w:hint="eastAsia" w:eastAsia="仿宋_GB2312" w:cs="仿宋_GB2312"/>
          <w:sz w:val="30"/>
          <w:szCs w:val="30"/>
          <w:u w:val="single"/>
        </w:rPr>
        <w:t>副省长，焦石副秘书长。</w:t>
      </w:r>
      <w:r>
        <w:rPr>
          <w:rFonts w:eastAsia="仿宋_GB2312"/>
          <w:sz w:val="30"/>
          <w:szCs w:val="30"/>
          <w:u w:val="single"/>
        </w:rPr>
        <w:t xml:space="preserve">       </w:t>
      </w:r>
    </w:p>
    <w:p>
      <w:pPr>
        <w:keepNext w:val="0"/>
        <w:keepLines w:val="0"/>
        <w:pageBreakBefore w:val="0"/>
        <w:kinsoku/>
        <w:wordWrap/>
        <w:overflowPunct/>
        <w:topLinePunct w:val="0"/>
        <w:autoSpaceDE/>
        <w:autoSpaceDN/>
        <w:bidi w:val="0"/>
        <w:adjustRightInd/>
        <w:snapToGrid/>
        <w:spacing w:line="580" w:lineRule="exact"/>
        <w:ind w:left="1204" w:hanging="1205" w:hangingChars="400"/>
        <w:textAlignment w:val="auto"/>
        <w:rPr>
          <w:rFonts w:hint="default" w:eastAsia="仿宋_GB2312" w:cs="仿宋_GB2312"/>
          <w:w w:val="90"/>
          <w:sz w:val="30"/>
          <w:szCs w:val="30"/>
          <w:u w:val="single"/>
          <w:lang w:val="en-US" w:eastAsia="zh-CN"/>
        </w:rPr>
      </w:pPr>
      <w:r>
        <w:rPr>
          <w:rFonts w:hint="eastAsia" w:eastAsia="仿宋_GB2312" w:cs="仿宋_GB2312"/>
          <w:b/>
          <w:bCs/>
          <w:sz w:val="30"/>
          <w:szCs w:val="30"/>
          <w:u w:val="single"/>
        </w:rPr>
        <w:t>发</w:t>
      </w:r>
      <w:r>
        <w:rPr>
          <w:rFonts w:hint="eastAsia" w:eastAsia="仿宋_GB2312" w:cs="仿宋_GB2312"/>
          <w:sz w:val="30"/>
          <w:szCs w:val="30"/>
          <w:u w:val="single"/>
        </w:rPr>
        <w:t>：</w:t>
      </w:r>
      <w:r>
        <w:rPr>
          <w:rFonts w:hint="eastAsia" w:eastAsia="仿宋_GB2312" w:cs="仿宋_GB2312"/>
          <w:w w:val="90"/>
          <w:sz w:val="30"/>
          <w:szCs w:val="30"/>
          <w:u w:val="single"/>
        </w:rPr>
        <w:t>省政府妇儿工委各成员单位，各市州、县市区政府妇儿工委</w:t>
      </w:r>
      <w:r>
        <w:rPr>
          <w:rFonts w:hint="eastAsia" w:eastAsia="仿宋_GB2312" w:cs="仿宋_GB2312"/>
          <w:w w:val="90"/>
          <w:sz w:val="30"/>
          <w:szCs w:val="30"/>
          <w:u w:val="single"/>
          <w:lang w:eastAsia="zh-CN"/>
        </w:rPr>
        <w:t>办公室</w:t>
      </w:r>
      <w:r>
        <w:rPr>
          <w:rFonts w:hint="eastAsia" w:eastAsia="仿宋_GB2312" w:cs="仿宋_GB2312"/>
          <w:w w:val="90"/>
          <w:sz w:val="30"/>
          <w:szCs w:val="30"/>
          <w:u w:val="single"/>
          <w:lang w:val="en-US" w:eastAsia="zh-CN"/>
        </w:rPr>
        <w:t xml:space="preserve">。   </w:t>
      </w:r>
    </w:p>
    <w:p>
      <w:pPr>
        <w:keepNext w:val="0"/>
        <w:keepLines w:val="0"/>
        <w:pageBreakBefore w:val="0"/>
        <w:kinsoku/>
        <w:wordWrap/>
        <w:overflowPunct/>
        <w:topLinePunct w:val="0"/>
        <w:autoSpaceDE/>
        <w:autoSpaceDN/>
        <w:bidi w:val="0"/>
        <w:adjustRightInd/>
        <w:snapToGrid/>
        <w:spacing w:line="580" w:lineRule="exact"/>
        <w:ind w:left="1204" w:hanging="1200" w:hangingChars="400"/>
        <w:textAlignment w:val="auto"/>
        <w:rPr>
          <w:rFonts w:hint="default" w:eastAsia="仿宋_GB2312"/>
          <w:sz w:val="30"/>
          <w:szCs w:val="30"/>
          <w:u w:val="single"/>
          <w:lang w:val="en-US" w:eastAsia="zh-CN"/>
        </w:rPr>
      </w:pPr>
      <w:r>
        <w:rPr>
          <w:rFonts w:hint="eastAsia" w:eastAsia="仿宋_GB2312" w:cs="仿宋_GB2312"/>
          <w:sz w:val="30"/>
          <w:szCs w:val="30"/>
          <w:u w:val="single"/>
        </w:rPr>
        <w:t>甘肃省妇</w:t>
      </w:r>
      <w:r>
        <w:rPr>
          <w:rFonts w:hint="eastAsia" w:eastAsia="仿宋_GB2312" w:cs="仿宋_GB2312"/>
          <w:sz w:val="30"/>
          <w:szCs w:val="30"/>
          <w:u w:val="single"/>
          <w:lang w:val="en"/>
        </w:rPr>
        <w:t>联办公室</w:t>
      </w:r>
      <w:r>
        <w:rPr>
          <w:rFonts w:eastAsia="仿宋_GB2312" w:cs="仿宋_GB2312"/>
          <w:sz w:val="30"/>
          <w:szCs w:val="30"/>
          <w:u w:val="single"/>
          <w:lang w:val="en"/>
        </w:rPr>
        <w:t xml:space="preserve"> </w:t>
      </w:r>
      <w:r>
        <w:rPr>
          <w:rFonts w:eastAsia="仿宋_GB2312"/>
          <w:sz w:val="30"/>
          <w:szCs w:val="30"/>
          <w:u w:val="single"/>
        </w:rPr>
        <w:t xml:space="preserve"> </w:t>
      </w:r>
      <w:r>
        <w:rPr>
          <w:rFonts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u w:val="single"/>
        </w:rPr>
        <w:t xml:space="preserve">  </w:t>
      </w:r>
      <w:r>
        <w:rPr>
          <w:rFonts w:ascii="仿宋_GB2312" w:hAnsi="仿宋_GB2312" w:eastAsia="仿宋_GB2312" w:cs="仿宋_GB2312"/>
          <w:sz w:val="30"/>
          <w:szCs w:val="30"/>
          <w:u w:val="single"/>
        </w:rPr>
        <w:t>202</w:t>
      </w:r>
      <w:r>
        <w:rPr>
          <w:rFonts w:hint="eastAsia" w:ascii="仿宋_GB2312" w:hAnsi="仿宋_GB2312" w:eastAsia="仿宋_GB2312" w:cs="仿宋_GB2312"/>
          <w:sz w:val="30"/>
          <w:szCs w:val="30"/>
          <w:u w:val="single"/>
          <w:lang w:val="en-US" w:eastAsia="zh-CN"/>
        </w:rPr>
        <w:t>2</w:t>
      </w:r>
      <w:r>
        <w:rPr>
          <w:rFonts w:hint="eastAsia" w:ascii="仿宋_GB2312" w:hAnsi="仿宋_GB2312" w:eastAsia="仿宋_GB2312" w:cs="仿宋_GB2312"/>
          <w:sz w:val="30"/>
          <w:szCs w:val="30"/>
          <w:u w:val="single"/>
        </w:rPr>
        <w:t>年</w:t>
      </w:r>
      <w:r>
        <w:rPr>
          <w:rFonts w:hint="eastAsia" w:ascii="仿宋_GB2312" w:hAnsi="仿宋_GB2312" w:eastAsia="仿宋_GB2312" w:cs="仿宋_GB2312"/>
          <w:sz w:val="30"/>
          <w:szCs w:val="30"/>
          <w:u w:val="single"/>
          <w:lang w:val="en-US" w:eastAsia="zh-CN"/>
        </w:rPr>
        <w:t>3</w:t>
      </w:r>
      <w:r>
        <w:rPr>
          <w:rFonts w:hint="eastAsia" w:ascii="仿宋_GB2312" w:hAnsi="仿宋_GB2312" w:eastAsia="仿宋_GB2312" w:cs="仿宋_GB2312"/>
          <w:sz w:val="30"/>
          <w:szCs w:val="30"/>
          <w:u w:val="single"/>
        </w:rPr>
        <w:t>月</w:t>
      </w:r>
      <w:r>
        <w:rPr>
          <w:rFonts w:hint="eastAsia" w:ascii="仿宋_GB2312" w:hAnsi="仿宋_GB2312" w:eastAsia="仿宋_GB2312" w:cs="仿宋_GB2312"/>
          <w:sz w:val="30"/>
          <w:szCs w:val="30"/>
          <w:u w:val="single"/>
          <w:lang w:val="en-US" w:eastAsia="zh-CN"/>
        </w:rPr>
        <w:t>25</w:t>
      </w:r>
      <w:r>
        <w:rPr>
          <w:rFonts w:hint="eastAsia" w:ascii="仿宋_GB2312" w:hAnsi="仿宋_GB2312" w:eastAsia="仿宋_GB2312" w:cs="仿宋_GB2312"/>
          <w:sz w:val="30"/>
          <w:szCs w:val="30"/>
          <w:u w:val="single"/>
        </w:rPr>
        <w:t>日</w:t>
      </w:r>
      <w:r>
        <w:rPr>
          <w:rFonts w:hint="eastAsia" w:eastAsia="仿宋_GB2312" w:cs="仿宋_GB2312"/>
          <w:sz w:val="30"/>
          <w:szCs w:val="30"/>
          <w:u w:val="single"/>
        </w:rPr>
        <w:t>印发</w:t>
      </w:r>
      <w:r>
        <w:rPr>
          <w:rFonts w:eastAsia="仿宋_GB2312"/>
          <w:sz w:val="30"/>
          <w:szCs w:val="30"/>
          <w:u w:val="single"/>
        </w:rPr>
        <w:t xml:space="preserve">      </w:t>
      </w:r>
      <w:r>
        <w:rPr>
          <w:rFonts w:hint="eastAsia" w:eastAsia="仿宋_GB2312"/>
          <w:sz w:val="30"/>
          <w:szCs w:val="30"/>
          <w:u w:val="single"/>
          <w:lang w:val="en-US" w:eastAsia="zh-CN"/>
        </w:rPr>
        <w:t xml:space="preserve">    </w:t>
      </w:r>
    </w:p>
    <w:p>
      <w:pPr>
        <w:keepNext w:val="0"/>
        <w:keepLines w:val="0"/>
        <w:pageBreakBefore w:val="0"/>
        <w:kinsoku/>
        <w:wordWrap/>
        <w:overflowPunct/>
        <w:topLinePunct w:val="0"/>
        <w:autoSpaceDE/>
        <w:autoSpaceDN/>
        <w:bidi w:val="0"/>
        <w:adjustRightInd/>
        <w:snapToGrid/>
        <w:spacing w:line="580" w:lineRule="exact"/>
        <w:textAlignment w:val="auto"/>
        <w:rPr>
          <w:rFonts w:hint="default" w:ascii="仿宋_GB2312" w:hAnsi="仿宋_GB2312" w:eastAsia="仿宋_GB2312" w:cs="仿宋_GB2312"/>
          <w:color w:val="auto"/>
          <w:kern w:val="2"/>
          <w:sz w:val="32"/>
          <w:szCs w:val="32"/>
          <w:shd w:val="clear" w:color="auto" w:fill="FFFFFF"/>
          <w:lang w:val="en-US" w:eastAsia="zh-CN"/>
        </w:rPr>
      </w:pPr>
      <w:r>
        <w:rPr>
          <w:rFonts w:hint="eastAsia" w:eastAsia="仿宋_GB2312" w:cs="仿宋_GB2312"/>
          <w:sz w:val="30"/>
          <w:szCs w:val="30"/>
          <w:u w:val="single"/>
        </w:rPr>
        <w:t>电子邮箱：</w:t>
      </w:r>
      <w:r>
        <w:rPr>
          <w:rFonts w:ascii="仿宋_GB2312" w:hAnsi="仿宋_GB2312" w:eastAsia="仿宋_GB2312" w:cs="仿宋_GB2312"/>
          <w:sz w:val="30"/>
          <w:szCs w:val="30"/>
          <w:u w:val="single"/>
        </w:rPr>
        <w:t xml:space="preserve">gsfegwb@163.com               </w:t>
      </w:r>
      <w:r>
        <w:rPr>
          <w:rFonts w:eastAsia="仿宋_GB2312"/>
          <w:sz w:val="30"/>
          <w:szCs w:val="30"/>
          <w:u w:val="single"/>
        </w:rPr>
        <w:t xml:space="preserve">  </w:t>
      </w:r>
      <w:r>
        <w:rPr>
          <w:rFonts w:eastAsia="仿宋_GB2312"/>
          <w:sz w:val="32"/>
          <w:szCs w:val="32"/>
          <w:u w:val="single"/>
        </w:rPr>
        <w:t xml:space="preserve"> </w:t>
      </w:r>
      <w:r>
        <w:rPr>
          <w:rFonts w:eastAsia="仿宋_GB2312"/>
          <w:sz w:val="28"/>
          <w:szCs w:val="28"/>
          <w:u w:val="single"/>
        </w:rPr>
        <w:t xml:space="preserve">               </w:t>
      </w:r>
      <w:r>
        <w:rPr>
          <w:rFonts w:hint="eastAsia" w:eastAsia="仿宋_GB2312"/>
          <w:sz w:val="28"/>
          <w:szCs w:val="28"/>
          <w:u w:val="single"/>
        </w:rPr>
        <w:t xml:space="preserve">  </w:t>
      </w:r>
      <w:r>
        <w:rPr>
          <w:rFonts w:eastAsia="仿宋_GB2312"/>
          <w:sz w:val="28"/>
          <w:szCs w:val="28"/>
          <w:u w:val="single"/>
        </w:rPr>
        <w:t xml:space="preserve"> </w:t>
      </w:r>
    </w:p>
    <w:p>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480" w:firstLineChars="200"/>
        <w:jc w:val="both"/>
        <w:textAlignment w:val="auto"/>
      </w:pPr>
      <w:r>
        <w:drawing>
          <wp:anchor distT="0" distB="0" distL="114300" distR="114300" simplePos="0" relativeHeight="251662336" behindDoc="0" locked="0" layoutInCell="1" allowOverlap="1">
            <wp:simplePos x="0" y="0"/>
            <wp:positionH relativeFrom="column">
              <wp:posOffset>3695700</wp:posOffset>
            </wp:positionH>
            <wp:positionV relativeFrom="paragraph">
              <wp:posOffset>456565</wp:posOffset>
            </wp:positionV>
            <wp:extent cx="1790700" cy="381000"/>
            <wp:effectExtent l="0" t="0" r="7620" b="0"/>
            <wp:wrapSquare wrapText="bothSides"/>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23"/>
                    <a:stretch>
                      <a:fillRect/>
                    </a:stretch>
                  </pic:blipFill>
                  <pic:spPr>
                    <a:xfrm>
                      <a:off x="0" y="0"/>
                      <a:ext cx="1790700" cy="381000"/>
                    </a:xfrm>
                    <a:prstGeom prst="rect">
                      <a:avLst/>
                    </a:prstGeom>
                    <a:noFill/>
                    <a:ln>
                      <a:noFill/>
                    </a:ln>
                  </pic:spPr>
                </pic:pic>
              </a:graphicData>
            </a:graphic>
          </wp:anchor>
        </w:drawing>
      </w:r>
      <w:r>
        <w:rPr>
          <w:rFonts w:hint="eastAsia" w:ascii="仿宋_GB2312" w:hAnsi="仿宋_GB2312" w:eastAsia="仿宋_GB2312" w:cs="仿宋_GB2312"/>
          <w:color w:val="auto"/>
          <w:kern w:val="2"/>
          <w:sz w:val="32"/>
          <w:szCs w:val="32"/>
          <w:shd w:val="clear" w:color="auto" w:fill="FFFFFF"/>
          <w:lang w:val="en-US" w:eastAsia="zh-CN"/>
        </w:rPr>
        <w:t xml:space="preserve">                                  </w:t>
      </w:r>
      <w:r>
        <w:rPr>
          <w:rFonts w:hint="eastAsia" w:eastAsia="仿宋_GB2312"/>
          <w:sz w:val="28"/>
          <w:szCs w:val="28"/>
        </w:rPr>
        <w:t>（印160份）</w:t>
      </w:r>
    </w:p>
    <w:sectPr>
      <w:footerReference r:id="rId3" w:type="default"/>
      <w:pgSz w:w="11906" w:h="16838"/>
      <w:pgMar w:top="2098" w:right="1417" w:bottom="1134" w:left="1587"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楷体_GBK">
    <w:altName w:val="Arial Unicode MS"/>
    <w:panose1 w:val="02000000000000000000"/>
    <w:charset w:val="86"/>
    <w:family w:val="auto"/>
    <w:pitch w:val="default"/>
    <w:sig w:usb0="00000001" w:usb1="08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ESI仿宋-GB2312">
    <w:altName w:val="仿宋"/>
    <w:panose1 w:val="02000500000000000000"/>
    <w:charset w:val="86"/>
    <w:family w:val="auto"/>
    <w:pitch w:val="default"/>
    <w:sig w:usb0="800002AF" w:usb1="084F6CF8" w:usb2="00000010" w:usb3="00000000" w:csb0="0004000F" w:csb1="00000000"/>
  </w:font>
  <w:font w:name="仿宋">
    <w:panose1 w:val="02010609060101010101"/>
    <w:charset w:val="86"/>
    <w:family w:val="auto"/>
    <w:pitch w:val="default"/>
    <w:sig w:usb0="800002BF" w:usb1="38CF7CFA" w:usb2="00000016" w:usb3="00000000" w:csb0="00040001" w:csb1="00000000"/>
  </w:font>
  <w:font w:name="方正小标宋_GBK">
    <w:altName w:val="Arial Unicode MS"/>
    <w:panose1 w:val="02000000000000000000"/>
    <w:charset w:val="86"/>
    <w:family w:val="auto"/>
    <w:pitch w:val="default"/>
    <w:sig w:usb0="00000001" w:usb1="08000000" w:usb2="00000000" w:usb3="00000000" w:csb0="00040000" w:csb1="00000000"/>
  </w:font>
  <w:font w:name="方正仿宋_GBK">
    <w:altName w:val="Arial Unicode MS"/>
    <w:panose1 w:val="02000000000000000000"/>
    <w:charset w:val="86"/>
    <w:family w:val="auto"/>
    <w:pitch w:val="default"/>
    <w:sig w:usb0="00000001" w:usb1="08000000" w:usb2="00000000" w:usb3="00000000" w:csb0="00040000" w:csb1="00000000"/>
  </w:font>
  <w:font w:name="sans-serif">
    <w:altName w:val="方正字悦圆 简"/>
    <w:panose1 w:val="00000000000000000000"/>
    <w:charset w:val="00"/>
    <w:family w:val="auto"/>
    <w:pitch w:val="default"/>
    <w:sig w:usb0="00000000" w:usb1="00000000" w:usb2="00000000" w:usb3="00000000" w:csb0="00040001" w:csb1="00000000"/>
  </w:font>
  <w:font w:name="方正字悦圆 简">
    <w:panose1 w:val="020005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CESI楷体-GB2312">
    <w:altName w:val="楷体_GB2312"/>
    <w:panose1 w:val="02000500000000000000"/>
    <w:charset w:val="86"/>
    <w:family w:val="auto"/>
    <w:pitch w:val="default"/>
    <w:sig w:usb0="800002BF" w:usb1="184F6CF8" w:usb2="00000012"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6"/>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q++v80BAACoAwAADgAAAAAAAAABACAAAAAeAQAAZHJzL2Uy&#10;b0RvYy54bWxQSwUGAAAAAAYABgBZAQAAXQUAAAAA&#10;">
              <v:fill on="f" focussize="0,0"/>
              <v:stroke on="f"/>
              <v:imagedata o:title=""/>
              <o:lock v:ext="edit" aspectratio="f"/>
              <v:textbox inset="0mm,0mm,0mm,0mm" style="mso-fit-shape-to-text:t;">
                <w:txbxContent>
                  <w:p>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E6FBCCE"/>
    <w:rsid w:val="125645DB"/>
    <w:rsid w:val="3B9D7429"/>
    <w:rsid w:val="42D79BB1"/>
    <w:rsid w:val="57CF6EC8"/>
    <w:rsid w:val="5D000C33"/>
    <w:rsid w:val="5FBFD330"/>
    <w:rsid w:val="6EFF7C7C"/>
    <w:rsid w:val="6F7B5AAA"/>
    <w:rsid w:val="6FFD14B7"/>
    <w:rsid w:val="76DCCABB"/>
    <w:rsid w:val="773CF35A"/>
    <w:rsid w:val="7BDF18CF"/>
    <w:rsid w:val="7BDF491C"/>
    <w:rsid w:val="7D8C6584"/>
    <w:rsid w:val="7DEAFA82"/>
    <w:rsid w:val="7DFED5EB"/>
    <w:rsid w:val="7E0FB92D"/>
    <w:rsid w:val="7EF56474"/>
    <w:rsid w:val="7FFD4013"/>
    <w:rsid w:val="7FFF7732"/>
    <w:rsid w:val="7FFFC269"/>
    <w:rsid w:val="8FDC9A8B"/>
    <w:rsid w:val="9F3E3A47"/>
    <w:rsid w:val="9FF78134"/>
    <w:rsid w:val="A77D4FE4"/>
    <w:rsid w:val="B37BB0AD"/>
    <w:rsid w:val="B3FD25E8"/>
    <w:rsid w:val="BB9BE1F8"/>
    <w:rsid w:val="BFDE7551"/>
    <w:rsid w:val="BFFDBAD3"/>
    <w:rsid w:val="C3DC05BE"/>
    <w:rsid w:val="CE6FBCCE"/>
    <w:rsid w:val="D7FFB628"/>
    <w:rsid w:val="E7C7D0D1"/>
    <w:rsid w:val="E9BF6B8D"/>
    <w:rsid w:val="E9FF2DA4"/>
    <w:rsid w:val="EBFD7CD3"/>
    <w:rsid w:val="ED577950"/>
    <w:rsid w:val="EEFB21A7"/>
    <w:rsid w:val="FDEF615A"/>
    <w:rsid w:val="FFBD10B3"/>
    <w:rsid w:val="FFBE9A18"/>
    <w:rsid w:val="FFBFB273"/>
    <w:rsid w:val="FFEE4493"/>
    <w:rsid w:val="FFFF48B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caption"/>
    <w:basedOn w:val="1"/>
    <w:next w:val="1"/>
    <w:qFormat/>
    <w:uiPriority w:val="0"/>
    <w:pPr>
      <w:widowControl w:val="0"/>
      <w:suppressLineNumbers/>
      <w:suppressAutoHyphens/>
      <w:spacing w:before="120" w:after="120"/>
    </w:pPr>
    <w:rPr>
      <w:i/>
      <w:iCs/>
      <w:sz w:val="24"/>
      <w:szCs w:val="24"/>
    </w:rPr>
  </w:style>
  <w:style w:type="paragraph" w:styleId="4">
    <w:name w:val="Body Text Indent"/>
    <w:basedOn w:val="1"/>
    <w:qFormat/>
    <w:uiPriority w:val="0"/>
    <w:pPr>
      <w:ind w:firstLine="640" w:firstLineChars="200"/>
    </w:pPr>
    <w:rPr>
      <w:rFonts w:ascii="Calibri" w:hAnsi="Calibri"/>
      <w:sz w:val="32"/>
      <w:szCs w:val="32"/>
    </w:rPr>
  </w:style>
  <w:style w:type="paragraph" w:styleId="5">
    <w:name w:val="Body Text Indent 2"/>
    <w:basedOn w:val="1"/>
    <w:qFormat/>
    <w:uiPriority w:val="0"/>
    <w:pPr>
      <w:spacing w:after="120" w:afterLines="0" w:afterAutospacing="0" w:line="480" w:lineRule="auto"/>
      <w:ind w:left="420" w:left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Subtitle"/>
    <w:basedOn w:val="1"/>
    <w:next w:val="1"/>
    <w:qFormat/>
    <w:uiPriority w:val="99"/>
    <w:pPr>
      <w:spacing w:before="240" w:after="60" w:line="312" w:lineRule="auto"/>
      <w:jc w:val="center"/>
      <w:outlineLvl w:val="1"/>
    </w:pPr>
    <w:rPr>
      <w:rFonts w:ascii="Cambria" w:hAnsi="Cambria" w:cs="Cambria"/>
      <w:b/>
      <w:bCs/>
      <w:kern w:val="28"/>
      <w:sz w:val="32"/>
      <w:szCs w:val="32"/>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Strong"/>
    <w:qFormat/>
    <w:uiPriority w:val="99"/>
    <w:rPr>
      <w:rFonts w:cs="Times New Roman"/>
      <w:b/>
      <w:bCs/>
    </w:rPr>
  </w:style>
  <w:style w:type="character" w:styleId="12">
    <w:name w:val="Emphasis"/>
    <w:basedOn w:val="10"/>
    <w:qFormat/>
    <w:uiPriority w:val="0"/>
    <w:rPr>
      <w:i/>
    </w:rPr>
  </w:style>
  <w:style w:type="character" w:styleId="13">
    <w:name w:val="Hyperlink"/>
    <w:basedOn w:val="10"/>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4202</Words>
  <Characters>4336</Characters>
  <Lines>0</Lines>
  <Paragraphs>0</Paragraphs>
  <TotalTime>26.6666666666667</TotalTime>
  <ScaleCrop>false</ScaleCrop>
  <LinksUpToDate>false</LinksUpToDate>
  <CharactersWithSpaces>4680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2022-03-25T10:10:00Z</dcterms:created>
  <dc:creator>fegw-hzq</dc:creator>
  <cp:lastModifiedBy>Vincent</cp:lastModifiedBy>
  <cp:lastPrinted>2022-03-25T22:44:25Z</cp:lastPrinted>
  <dcterms:modified xsi:type="dcterms:W3CDTF">2022-04-01T02:51:48Z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FFC4498BDC8444679F343B92144056E6</vt:lpwstr>
  </property>
</Properties>
</file>